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9A" w:rsidRPr="00060811" w:rsidRDefault="00CD639A" w:rsidP="00CD639A">
      <w:pPr>
        <w:jc w:val="center"/>
        <w:rPr>
          <w:b/>
          <w:sz w:val="28"/>
          <w:szCs w:val="28"/>
        </w:rPr>
      </w:pPr>
      <w:r w:rsidRPr="00060811">
        <w:rPr>
          <w:b/>
          <w:sz w:val="28"/>
          <w:szCs w:val="28"/>
        </w:rPr>
        <w:t>Д О К Л А Д</w:t>
      </w:r>
    </w:p>
    <w:p w:rsidR="00CD639A" w:rsidRPr="00060811" w:rsidRDefault="00CD639A" w:rsidP="00CD639A">
      <w:pPr>
        <w:jc w:val="center"/>
        <w:rPr>
          <w:b/>
          <w:sz w:val="28"/>
          <w:szCs w:val="28"/>
        </w:rPr>
      </w:pPr>
    </w:p>
    <w:p w:rsidR="00CD639A" w:rsidRPr="00060811" w:rsidRDefault="00CD639A" w:rsidP="00CD639A">
      <w:pPr>
        <w:jc w:val="center"/>
        <w:rPr>
          <w:b/>
          <w:sz w:val="28"/>
          <w:szCs w:val="28"/>
        </w:rPr>
      </w:pPr>
      <w:r w:rsidRPr="00060811">
        <w:rPr>
          <w:b/>
          <w:sz w:val="28"/>
          <w:szCs w:val="28"/>
        </w:rPr>
        <w:t xml:space="preserve">главы Аннинского муниципального района </w:t>
      </w:r>
    </w:p>
    <w:p w:rsidR="00CD639A" w:rsidRDefault="00CD639A" w:rsidP="00CD639A">
      <w:pPr>
        <w:jc w:val="center"/>
        <w:rPr>
          <w:b/>
          <w:sz w:val="28"/>
          <w:szCs w:val="28"/>
        </w:rPr>
      </w:pPr>
      <w:r w:rsidRPr="00060811">
        <w:rPr>
          <w:b/>
          <w:sz w:val="28"/>
          <w:szCs w:val="28"/>
        </w:rPr>
        <w:t xml:space="preserve">о достигнутых значениях показателей </w:t>
      </w:r>
    </w:p>
    <w:p w:rsidR="00CD639A" w:rsidRPr="00060811" w:rsidRDefault="00CD639A" w:rsidP="00CD639A">
      <w:pPr>
        <w:jc w:val="center"/>
        <w:rPr>
          <w:b/>
          <w:sz w:val="28"/>
          <w:szCs w:val="28"/>
        </w:rPr>
      </w:pPr>
      <w:r w:rsidRPr="00060811">
        <w:rPr>
          <w:b/>
          <w:sz w:val="28"/>
          <w:szCs w:val="28"/>
        </w:rPr>
        <w:t xml:space="preserve">для оценки эффективности деятельности </w:t>
      </w:r>
    </w:p>
    <w:p w:rsidR="00CD639A" w:rsidRDefault="00CD639A" w:rsidP="00CD639A">
      <w:pPr>
        <w:jc w:val="center"/>
        <w:rPr>
          <w:b/>
          <w:sz w:val="28"/>
          <w:szCs w:val="28"/>
        </w:rPr>
      </w:pPr>
      <w:r w:rsidRPr="00060811">
        <w:rPr>
          <w:b/>
          <w:sz w:val="28"/>
          <w:szCs w:val="28"/>
        </w:rPr>
        <w:t xml:space="preserve">органов местного самоуправления муниципального района </w:t>
      </w:r>
    </w:p>
    <w:p w:rsidR="00CD639A" w:rsidRPr="008118DA" w:rsidRDefault="00CD639A" w:rsidP="00CD639A">
      <w:pPr>
        <w:jc w:val="center"/>
        <w:rPr>
          <w:sz w:val="28"/>
          <w:szCs w:val="28"/>
        </w:rPr>
      </w:pPr>
      <w:r w:rsidRPr="00060811">
        <w:rPr>
          <w:b/>
          <w:sz w:val="28"/>
          <w:szCs w:val="28"/>
        </w:rPr>
        <w:t>за 201</w:t>
      </w:r>
      <w:r w:rsidR="00492B3F">
        <w:rPr>
          <w:b/>
          <w:sz w:val="28"/>
          <w:szCs w:val="28"/>
        </w:rPr>
        <w:t>7</w:t>
      </w:r>
      <w:r w:rsidR="008F7B59">
        <w:rPr>
          <w:b/>
          <w:sz w:val="28"/>
          <w:szCs w:val="28"/>
        </w:rPr>
        <w:t xml:space="preserve"> </w:t>
      </w:r>
      <w:r w:rsidRPr="00060811">
        <w:rPr>
          <w:b/>
          <w:sz w:val="28"/>
          <w:szCs w:val="28"/>
        </w:rPr>
        <w:t xml:space="preserve"> год и их планируемых значениях на 3-х летний период</w:t>
      </w:r>
    </w:p>
    <w:p w:rsidR="00CD639A" w:rsidRDefault="00CD639A" w:rsidP="00CD639A"/>
    <w:p w:rsidR="00CD639A" w:rsidRDefault="00CD639A" w:rsidP="00CD639A"/>
    <w:p w:rsidR="00CD639A" w:rsidRDefault="00CD639A" w:rsidP="00CD639A"/>
    <w:p w:rsidR="00CD639A" w:rsidRPr="00055D02" w:rsidRDefault="00CD639A" w:rsidP="00055D02">
      <w:pPr>
        <w:shd w:val="clear" w:color="auto" w:fill="FFFFFF"/>
        <w:ind w:firstLine="709"/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Аннинский район образован 30 июля 1928 года постановлением </w:t>
      </w:r>
      <w:r w:rsidRPr="00055D02">
        <w:rPr>
          <w:spacing w:val="-1"/>
          <w:sz w:val="28"/>
          <w:szCs w:val="28"/>
        </w:rPr>
        <w:t xml:space="preserve">ВЦИК и СНК РСФСР «О новом районировании» и законом Воронежской </w:t>
      </w:r>
      <w:r w:rsidRPr="00055D02">
        <w:rPr>
          <w:sz w:val="28"/>
          <w:szCs w:val="28"/>
        </w:rPr>
        <w:t>области от 15.10.2004 года №63-03 наделен статусом муниципального района. Территория района составляет 2,1 тыс. кв.км. Расположен в 100 км к юго-востоку от Воронежа. С областным центром связан железной дорогой и автотрассой. Граничит на севере с Эртильским и Терновским районами, на востоке - с Грибановским и Новохоперским, на юге</w:t>
      </w:r>
      <w:r w:rsidR="005303FE">
        <w:rPr>
          <w:sz w:val="28"/>
          <w:szCs w:val="28"/>
        </w:rPr>
        <w:t xml:space="preserve"> </w:t>
      </w:r>
      <w:r w:rsidRPr="00055D02">
        <w:rPr>
          <w:sz w:val="28"/>
          <w:szCs w:val="28"/>
        </w:rPr>
        <w:t xml:space="preserve">- с Таловским и Бобровским, на западе с Панинским. Находится в </w:t>
      </w:r>
      <w:r w:rsidRPr="00055D02">
        <w:rPr>
          <w:spacing w:val="-1"/>
          <w:sz w:val="28"/>
          <w:szCs w:val="28"/>
        </w:rPr>
        <w:t xml:space="preserve">лесостепной зоне, климат умеренно-континентальный с довольно жарким летом и холодной зимой. Почва - мощные черноземы, рельеф спокойный. </w:t>
      </w:r>
      <w:r w:rsidRPr="00055D02">
        <w:rPr>
          <w:sz w:val="28"/>
          <w:szCs w:val="28"/>
        </w:rPr>
        <w:t>Основные водные артерии: Битюг, Курлак, Токай, много маленьких рек, озер, искусственных водоемов. Почвенно-климатические условия благотворны для сельского хозяйства. Транспортные коммуникации удобны для развития хозяйственных связей.</w:t>
      </w:r>
    </w:p>
    <w:p w:rsidR="00CD639A" w:rsidRPr="00055D02" w:rsidRDefault="00CD639A" w:rsidP="00055D02">
      <w:pPr>
        <w:shd w:val="clear" w:color="auto" w:fill="FFFFFF"/>
        <w:ind w:firstLine="709"/>
        <w:rPr>
          <w:sz w:val="28"/>
          <w:szCs w:val="28"/>
        </w:rPr>
      </w:pPr>
      <w:r w:rsidRPr="00055D02">
        <w:rPr>
          <w:sz w:val="28"/>
          <w:szCs w:val="28"/>
        </w:rPr>
        <w:t>Район относится к числу аграрно-индустриальных.</w:t>
      </w:r>
    </w:p>
    <w:p w:rsidR="00CD639A" w:rsidRPr="00055D02" w:rsidRDefault="00CD639A" w:rsidP="00055D02">
      <w:pPr>
        <w:shd w:val="clear" w:color="auto" w:fill="FFFFFF"/>
        <w:ind w:firstLine="709"/>
        <w:jc w:val="both"/>
        <w:rPr>
          <w:sz w:val="28"/>
          <w:szCs w:val="28"/>
        </w:rPr>
      </w:pPr>
      <w:r w:rsidRPr="00055D02">
        <w:rPr>
          <w:sz w:val="28"/>
          <w:szCs w:val="28"/>
        </w:rPr>
        <w:t>В районе 23 муниципальных образования, 6</w:t>
      </w:r>
      <w:r w:rsidR="008F7B59" w:rsidRPr="00055D02">
        <w:rPr>
          <w:sz w:val="28"/>
          <w:szCs w:val="28"/>
        </w:rPr>
        <w:t>4</w:t>
      </w:r>
      <w:r w:rsidRPr="00055D02">
        <w:rPr>
          <w:sz w:val="28"/>
          <w:szCs w:val="28"/>
        </w:rPr>
        <w:t xml:space="preserve"> населенных пунктов. Население на 01.01.201</w:t>
      </w:r>
      <w:r w:rsidR="00492B3F" w:rsidRPr="00055D02">
        <w:rPr>
          <w:sz w:val="28"/>
          <w:szCs w:val="28"/>
        </w:rPr>
        <w:t>8</w:t>
      </w:r>
      <w:r w:rsidRPr="00055D02">
        <w:rPr>
          <w:sz w:val="28"/>
          <w:szCs w:val="28"/>
        </w:rPr>
        <w:t xml:space="preserve"> г. – </w:t>
      </w:r>
      <w:r w:rsidR="008F7B59" w:rsidRPr="00055D02">
        <w:rPr>
          <w:sz w:val="28"/>
          <w:szCs w:val="28"/>
        </w:rPr>
        <w:t>39</w:t>
      </w:r>
      <w:r w:rsidRPr="00055D02">
        <w:rPr>
          <w:sz w:val="28"/>
          <w:szCs w:val="28"/>
        </w:rPr>
        <w:t>,</w:t>
      </w:r>
      <w:r w:rsidR="00492B3F" w:rsidRPr="00055D02">
        <w:rPr>
          <w:sz w:val="28"/>
          <w:szCs w:val="28"/>
        </w:rPr>
        <w:t>4</w:t>
      </w:r>
      <w:r w:rsidRPr="00055D02">
        <w:rPr>
          <w:sz w:val="28"/>
          <w:szCs w:val="28"/>
        </w:rPr>
        <w:t xml:space="preserve"> тыс.человек, в том числе городское – </w:t>
      </w:r>
      <w:r w:rsidRPr="00055D02">
        <w:rPr>
          <w:iCs/>
          <w:sz w:val="28"/>
          <w:szCs w:val="28"/>
        </w:rPr>
        <w:t>17,0</w:t>
      </w:r>
      <w:r w:rsidRPr="00055D02">
        <w:rPr>
          <w:i/>
          <w:iCs/>
          <w:sz w:val="28"/>
          <w:szCs w:val="28"/>
        </w:rPr>
        <w:t xml:space="preserve"> </w:t>
      </w:r>
      <w:r w:rsidRPr="00055D02">
        <w:rPr>
          <w:sz w:val="28"/>
          <w:szCs w:val="28"/>
        </w:rPr>
        <w:t xml:space="preserve">тыс.человек, сельское </w:t>
      </w:r>
      <w:r w:rsidR="00B9201E" w:rsidRPr="00055D02">
        <w:rPr>
          <w:sz w:val="28"/>
          <w:szCs w:val="28"/>
        </w:rPr>
        <w:t xml:space="preserve">- </w:t>
      </w:r>
      <w:r w:rsidRPr="00055D02">
        <w:rPr>
          <w:sz w:val="28"/>
          <w:szCs w:val="28"/>
        </w:rPr>
        <w:t>2</w:t>
      </w:r>
      <w:r w:rsidR="008F7B59" w:rsidRPr="00055D02">
        <w:rPr>
          <w:sz w:val="28"/>
          <w:szCs w:val="28"/>
        </w:rPr>
        <w:t>2</w:t>
      </w:r>
      <w:r w:rsidRPr="00055D02">
        <w:rPr>
          <w:sz w:val="28"/>
          <w:szCs w:val="28"/>
        </w:rPr>
        <w:t>,</w:t>
      </w:r>
      <w:r w:rsidR="00492B3F" w:rsidRPr="00055D02">
        <w:rPr>
          <w:sz w:val="28"/>
          <w:szCs w:val="28"/>
        </w:rPr>
        <w:t>4</w:t>
      </w:r>
      <w:r w:rsidRPr="00055D02">
        <w:rPr>
          <w:sz w:val="28"/>
          <w:szCs w:val="28"/>
        </w:rPr>
        <w:t xml:space="preserve"> тыс.человек. Общая численность населения района имеет тенденцию к снижению за счет естественной убыли.</w:t>
      </w:r>
    </w:p>
    <w:p w:rsidR="00492B3F" w:rsidRPr="00055D02" w:rsidRDefault="00492B3F" w:rsidP="00055D02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55D02">
        <w:rPr>
          <w:sz w:val="28"/>
          <w:szCs w:val="28"/>
        </w:rPr>
        <w:t>Стратегическим направлением развития Аннинского муниципального района  является создание условий для формирования эффективной экономики района и его поселений, способной обеспечить последовательное повышение уровня и качества жизни населения, развитие промышленного и аграрного комплексов, социальной сферы, инженерной инфраструктуры и увеличение доходной части бюджетов муниципального района и поселений.</w:t>
      </w:r>
    </w:p>
    <w:p w:rsidR="00492B3F" w:rsidRPr="00055D02" w:rsidRDefault="00492B3F" w:rsidP="00055D02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Согласно «Стратегии социально-экономического развития Аннинского муниципального района» в </w:t>
      </w:r>
      <w:r w:rsidRPr="00055D02">
        <w:rPr>
          <w:spacing w:val="14"/>
          <w:sz w:val="28"/>
          <w:szCs w:val="28"/>
        </w:rPr>
        <w:t xml:space="preserve">2017 </w:t>
      </w:r>
      <w:r w:rsidRPr="00055D02">
        <w:rPr>
          <w:sz w:val="28"/>
          <w:szCs w:val="28"/>
        </w:rPr>
        <w:t xml:space="preserve">году реализовано 9 инвестпроектов, некоммерческих мероприятий 8 и 4 муниципальных программы.   Общий объем финансирования инвестпроектов за </w:t>
      </w:r>
      <w:r w:rsidRPr="00055D02">
        <w:rPr>
          <w:spacing w:val="14"/>
          <w:sz w:val="28"/>
          <w:szCs w:val="28"/>
        </w:rPr>
        <w:t>2017</w:t>
      </w:r>
      <w:r w:rsidRPr="00055D02">
        <w:rPr>
          <w:sz w:val="28"/>
          <w:szCs w:val="28"/>
        </w:rPr>
        <w:t xml:space="preserve"> год составил 693,0 млн. рублей   - все это внебюджетные источники. Общий объем финансирования муниципальных программ за 2017 год составил 765,6 млн. рублей,  из них: 7,2 млн. рублей - средства федерального бюджета, 405,7 млн. рублей - средства областного бюджета, 336,6  млн. рублей - средства местного бюджета. 15,9 млн.рублей – внебюджетные источники. Общий объем финансирования в рамках стратегии за </w:t>
      </w:r>
      <w:r w:rsidRPr="00055D02">
        <w:rPr>
          <w:spacing w:val="20"/>
          <w:sz w:val="28"/>
          <w:szCs w:val="28"/>
        </w:rPr>
        <w:t>2017</w:t>
      </w:r>
      <w:r w:rsidRPr="00055D02">
        <w:rPr>
          <w:sz w:val="28"/>
          <w:szCs w:val="28"/>
        </w:rPr>
        <w:t xml:space="preserve"> составил 1520,5 млн.руб. при </w:t>
      </w:r>
      <w:r w:rsidRPr="00055D02">
        <w:rPr>
          <w:sz w:val="28"/>
          <w:szCs w:val="28"/>
        </w:rPr>
        <w:lastRenderedPageBreak/>
        <w:t>плане 1290 млн.рублей, перевыполнение финансовой части составляет 1,2 раза.</w:t>
      </w:r>
    </w:p>
    <w:p w:rsidR="00492B3F" w:rsidRPr="00055D02" w:rsidRDefault="00492B3F" w:rsidP="00055D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55D02">
        <w:rPr>
          <w:color w:val="auto"/>
          <w:sz w:val="28"/>
          <w:szCs w:val="28"/>
        </w:rPr>
        <w:t xml:space="preserve">Устойчивое состояние и успешное развитие района во многом зависит от инвестиционной активности, сложившейся на территории района. </w:t>
      </w:r>
    </w:p>
    <w:p w:rsidR="00492B3F" w:rsidRPr="00055D02" w:rsidRDefault="00492B3F" w:rsidP="00055D02">
      <w:pPr>
        <w:ind w:firstLine="709"/>
        <w:jc w:val="both"/>
        <w:rPr>
          <w:b/>
          <w:sz w:val="28"/>
          <w:szCs w:val="28"/>
        </w:rPr>
      </w:pPr>
      <w:r w:rsidRPr="00055D02">
        <w:rPr>
          <w:sz w:val="28"/>
          <w:szCs w:val="28"/>
        </w:rPr>
        <w:t>На сегодняшний день одной из наиболее важных задач является привлечение инвестиций в экономику. Приток инвестиции в район - это рабочие места, пополнение бюджета и решение многих социальных и инфраструктурных вопросов, и как результат - динамичное социально-экономическое развитие.</w:t>
      </w:r>
    </w:p>
    <w:p w:rsidR="00492B3F" w:rsidRPr="00055D02" w:rsidRDefault="00492B3F" w:rsidP="00055D02">
      <w:pPr>
        <w:ind w:firstLine="709"/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  За 2017 год на развитие экономики и социальной сферы было использовано 2 миллиарда 564 миллиона рублей инвестиций в основной капитал.</w:t>
      </w:r>
    </w:p>
    <w:p w:rsidR="00492B3F" w:rsidRPr="00055D02" w:rsidRDefault="00492B3F" w:rsidP="00055D02">
      <w:p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          В промышленности капитальные вложения были направлены в основном на модернизацию оборудования, совершенствование технологических процессов.</w:t>
      </w:r>
    </w:p>
    <w:p w:rsidR="00492B3F" w:rsidRPr="00055D02" w:rsidRDefault="00492B3F" w:rsidP="00055D02">
      <w:pPr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          Значительные объемы капитальных вложений в отрасли сельского хозяйства были использованы для приобретения современной энергонасыщенной техники, строительства и реконструкции животноводческих помещений. </w:t>
      </w:r>
    </w:p>
    <w:p w:rsidR="00492B3F" w:rsidRPr="00055D02" w:rsidRDefault="00492B3F" w:rsidP="00055D02">
      <w:pPr>
        <w:ind w:firstLine="900"/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Определенную роль в качестве дополняющих факторов инвестиционного развития в районе отводится привлеченным средствам. С учетом участия в областных целевых программах, активности населения, привлечения инвесторов в текущем году были привлечены значительные объемы инвестиций в непроизводственную сферу района. </w:t>
      </w:r>
    </w:p>
    <w:p w:rsidR="00492B3F" w:rsidRPr="00055D02" w:rsidRDefault="00492B3F" w:rsidP="00055D02">
      <w:pPr>
        <w:ind w:firstLine="709"/>
        <w:jc w:val="both"/>
        <w:rPr>
          <w:sz w:val="28"/>
          <w:szCs w:val="28"/>
        </w:rPr>
      </w:pPr>
      <w:r w:rsidRPr="00055D02">
        <w:rPr>
          <w:sz w:val="28"/>
          <w:szCs w:val="28"/>
        </w:rPr>
        <w:t>На территории Аннинского муниципального района активно реализуются программы по направлениям: капитальный ремонт многоквартирных домов, благоустройство дворовых территорий, ремонт дорог, благоустройство парков и скверов.</w:t>
      </w:r>
    </w:p>
    <w:p w:rsidR="00492B3F" w:rsidRPr="00055D02" w:rsidRDefault="00492B3F" w:rsidP="00055D02">
      <w:pPr>
        <w:ind w:firstLine="709"/>
        <w:jc w:val="both"/>
        <w:rPr>
          <w:sz w:val="28"/>
          <w:szCs w:val="28"/>
        </w:rPr>
      </w:pPr>
      <w:r w:rsidRPr="00055D02">
        <w:rPr>
          <w:sz w:val="28"/>
          <w:szCs w:val="28"/>
        </w:rPr>
        <w:t>За счет ассигнований муниципального дорожного фонда, произведен ремонт асфальтового покрытия и щебенение дорог местного значения   на сумму 56 млн. рублей.  Обустроено 9 пешеходных переходов у дошкольных и школьных учреждений на сумму 5 миллионов рублей. Подготовлена проектно-сметная документация на реконструкцию подъездной дороги с твердым покрытием в п. Круглоподпольное на сумму 62 миллиона рублей.  Завершено строительство дороги до п. Октябрьский по федеральной программе.</w:t>
      </w:r>
    </w:p>
    <w:p w:rsidR="00492B3F" w:rsidRDefault="00492B3F" w:rsidP="00055D02">
      <w:pPr>
        <w:pStyle w:val="1"/>
        <w:shd w:val="clear" w:color="auto" w:fill="auto"/>
        <w:spacing w:line="240" w:lineRule="auto"/>
        <w:ind w:firstLine="697"/>
        <w:rPr>
          <w:color w:val="000000"/>
          <w:sz w:val="28"/>
          <w:szCs w:val="28"/>
        </w:rPr>
      </w:pPr>
      <w:r w:rsidRPr="00055D02">
        <w:rPr>
          <w:sz w:val="28"/>
          <w:szCs w:val="28"/>
        </w:rPr>
        <w:t xml:space="preserve"> </w:t>
      </w:r>
      <w:r w:rsidRPr="00055D02">
        <w:rPr>
          <w:color w:val="000000"/>
          <w:sz w:val="28"/>
          <w:szCs w:val="28"/>
        </w:rPr>
        <w:t>В рамках государственной программы «Обеспечение доступ</w:t>
      </w:r>
      <w:r w:rsidRPr="00055D02">
        <w:rPr>
          <w:color w:val="000000"/>
          <w:sz w:val="28"/>
          <w:szCs w:val="28"/>
        </w:rPr>
        <w:softHyphen/>
        <w:t>ным и комфортным жильем и коммунальными услугами население Воронежской области» построена котельная 3,1 для теплоснабже</w:t>
      </w:r>
      <w:r w:rsidRPr="00055D02">
        <w:rPr>
          <w:color w:val="000000"/>
          <w:sz w:val="28"/>
          <w:szCs w:val="28"/>
        </w:rPr>
        <w:softHyphen/>
        <w:t>ния многоквартирного жилого дома №68А по ул. Коммунальная п.г.т. Анна. За счет средств фонда капитального ремонта многоквар</w:t>
      </w:r>
      <w:r w:rsidRPr="00055D02">
        <w:rPr>
          <w:color w:val="000000"/>
          <w:sz w:val="28"/>
          <w:szCs w:val="28"/>
        </w:rPr>
        <w:softHyphen/>
        <w:t>тирных домов Воронежской области по программе 2016-2017 годов отремонтировано 15 многоквартирных домов на территории п.г.т. Анна и одного дома в селе Садовое.</w:t>
      </w:r>
    </w:p>
    <w:p w:rsidR="005303FE" w:rsidRPr="00055D02" w:rsidRDefault="005303FE" w:rsidP="00055D02">
      <w:pPr>
        <w:pStyle w:val="1"/>
        <w:shd w:val="clear" w:color="auto" w:fill="auto"/>
        <w:spacing w:line="240" w:lineRule="auto"/>
        <w:ind w:firstLine="697"/>
        <w:rPr>
          <w:sz w:val="28"/>
          <w:szCs w:val="28"/>
        </w:rPr>
      </w:pPr>
    </w:p>
    <w:p w:rsidR="00492B3F" w:rsidRPr="00055D02" w:rsidRDefault="00492B3F" w:rsidP="00055D02">
      <w:pPr>
        <w:pStyle w:val="1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055D02">
        <w:rPr>
          <w:color w:val="000000"/>
          <w:sz w:val="28"/>
          <w:szCs w:val="28"/>
        </w:rPr>
        <w:lastRenderedPageBreak/>
        <w:t>По программе формирование современной городской среды в п</w:t>
      </w:r>
      <w:r w:rsidR="005303FE">
        <w:rPr>
          <w:color w:val="000000"/>
          <w:sz w:val="28"/>
          <w:szCs w:val="28"/>
        </w:rPr>
        <w:t>.</w:t>
      </w:r>
      <w:r w:rsidRPr="00055D02">
        <w:rPr>
          <w:color w:val="000000"/>
          <w:sz w:val="28"/>
          <w:szCs w:val="28"/>
        </w:rPr>
        <w:t>г</w:t>
      </w:r>
      <w:r w:rsidR="005303FE">
        <w:rPr>
          <w:color w:val="000000"/>
          <w:sz w:val="28"/>
          <w:szCs w:val="28"/>
        </w:rPr>
        <w:t>.</w:t>
      </w:r>
      <w:r w:rsidRPr="00055D02">
        <w:rPr>
          <w:color w:val="000000"/>
          <w:sz w:val="28"/>
          <w:szCs w:val="28"/>
        </w:rPr>
        <w:t>т</w:t>
      </w:r>
      <w:r w:rsidR="005303FE">
        <w:rPr>
          <w:color w:val="000000"/>
          <w:sz w:val="28"/>
          <w:szCs w:val="28"/>
        </w:rPr>
        <w:t>.</w:t>
      </w:r>
      <w:r w:rsidRPr="00055D02">
        <w:rPr>
          <w:color w:val="000000"/>
          <w:sz w:val="28"/>
          <w:szCs w:val="28"/>
        </w:rPr>
        <w:t xml:space="preserve"> Анна произведено благоустройство 2 дворовых территори</w:t>
      </w:r>
      <w:r w:rsidR="005303FE">
        <w:rPr>
          <w:color w:val="000000"/>
          <w:sz w:val="28"/>
          <w:szCs w:val="28"/>
        </w:rPr>
        <w:t>й</w:t>
      </w:r>
      <w:r w:rsidRPr="00055D02">
        <w:rPr>
          <w:color w:val="000000"/>
          <w:sz w:val="28"/>
          <w:szCs w:val="28"/>
        </w:rPr>
        <w:t>.</w:t>
      </w:r>
    </w:p>
    <w:p w:rsidR="00492B3F" w:rsidRPr="00055D02" w:rsidRDefault="00492B3F" w:rsidP="00055D02">
      <w:pPr>
        <w:pStyle w:val="1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055D02">
        <w:rPr>
          <w:color w:val="000000"/>
          <w:sz w:val="28"/>
          <w:szCs w:val="28"/>
        </w:rPr>
        <w:t>Выполнено устройство тротуара с покрытием из тротуарной плитки по ул. Ленина в с. В. Тойда.</w:t>
      </w:r>
    </w:p>
    <w:p w:rsidR="00492B3F" w:rsidRPr="00055D02" w:rsidRDefault="00492B3F" w:rsidP="00055D02">
      <w:pPr>
        <w:pStyle w:val="1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055D02">
        <w:rPr>
          <w:color w:val="000000"/>
          <w:sz w:val="28"/>
          <w:szCs w:val="28"/>
        </w:rPr>
        <w:t>По программе «Содействие развитию муниципальных образо</w:t>
      </w:r>
      <w:r w:rsidRPr="00055D02">
        <w:rPr>
          <w:color w:val="000000"/>
          <w:sz w:val="28"/>
          <w:szCs w:val="28"/>
        </w:rPr>
        <w:softHyphen/>
        <w:t>ваний и местного самоуправления» благоустроены зоны отдыха - парк в Березовке и сквер в Нащекино, пляж в Бродовом. Проведён ремонт военно-мемориальных объектов в поселке Красный, селе Ста</w:t>
      </w:r>
      <w:r w:rsidRPr="00055D02">
        <w:rPr>
          <w:color w:val="000000"/>
          <w:sz w:val="28"/>
          <w:szCs w:val="28"/>
        </w:rPr>
        <w:softHyphen/>
        <w:t>рая Тойда.</w:t>
      </w:r>
    </w:p>
    <w:p w:rsidR="00492B3F" w:rsidRPr="00055D02" w:rsidRDefault="00492B3F" w:rsidP="00055D02">
      <w:pPr>
        <w:pStyle w:val="1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055D02">
        <w:rPr>
          <w:color w:val="000000"/>
          <w:sz w:val="28"/>
          <w:szCs w:val="28"/>
        </w:rPr>
        <w:t>Изготовлена проектно-сметная документация на Дом культу</w:t>
      </w:r>
      <w:r w:rsidRPr="00055D02">
        <w:rPr>
          <w:color w:val="000000"/>
          <w:sz w:val="28"/>
          <w:szCs w:val="28"/>
        </w:rPr>
        <w:softHyphen/>
        <w:t>ры по ул. Мира в с. Архангельское.</w:t>
      </w:r>
    </w:p>
    <w:p w:rsidR="00492B3F" w:rsidRPr="00055D02" w:rsidRDefault="00492B3F" w:rsidP="00055D02">
      <w:pPr>
        <w:pStyle w:val="1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055D02">
        <w:rPr>
          <w:color w:val="000000"/>
          <w:sz w:val="28"/>
          <w:szCs w:val="28"/>
        </w:rPr>
        <w:t>Значимым событием ушедшего года было открытие, после большой реконструкции, Аннинского центрального парка, площа</w:t>
      </w:r>
      <w:r w:rsidRPr="00055D02">
        <w:rPr>
          <w:color w:val="000000"/>
          <w:sz w:val="28"/>
          <w:szCs w:val="28"/>
        </w:rPr>
        <w:softHyphen/>
        <w:t>дью более 20 га.</w:t>
      </w:r>
    </w:p>
    <w:p w:rsidR="00492B3F" w:rsidRPr="00055D02" w:rsidRDefault="00492B3F" w:rsidP="00055D02">
      <w:pPr>
        <w:pStyle w:val="1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055D02">
        <w:rPr>
          <w:color w:val="000000"/>
          <w:sz w:val="28"/>
          <w:szCs w:val="28"/>
        </w:rPr>
        <w:t>Парк разбит на четыре зоны. Культурно-развлекательная включает в себя главную парковую площадь с мостиком через пруд, площадки с ротондой, имитацией хутора первых переселен</w:t>
      </w:r>
      <w:r w:rsidRPr="00055D02">
        <w:rPr>
          <w:color w:val="000000"/>
          <w:sz w:val="28"/>
          <w:szCs w:val="28"/>
        </w:rPr>
        <w:softHyphen/>
        <w:t>цев в Воронежской области, веревочной площадкой. В эту зону входят также три сообщающихся пруда, площадью 49, 60 и 312 квадратных метров, вокруг которых оборудованы места для отды</w:t>
      </w:r>
      <w:r w:rsidRPr="00055D02">
        <w:rPr>
          <w:color w:val="000000"/>
          <w:sz w:val="28"/>
          <w:szCs w:val="28"/>
        </w:rPr>
        <w:softHyphen/>
        <w:t>ха.</w:t>
      </w:r>
    </w:p>
    <w:p w:rsidR="00492B3F" w:rsidRPr="00055D02" w:rsidRDefault="00492B3F" w:rsidP="00055D02">
      <w:pPr>
        <w:pStyle w:val="1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055D02">
        <w:rPr>
          <w:color w:val="000000"/>
          <w:sz w:val="28"/>
          <w:szCs w:val="28"/>
        </w:rPr>
        <w:t>В детской зоне размешены игровые и спортивные площадки для детей различного возраста, а также предусмотрены места для установки каруселей и надувных игровых элементов.</w:t>
      </w:r>
    </w:p>
    <w:p w:rsidR="00492B3F" w:rsidRPr="00055D02" w:rsidRDefault="00492B3F" w:rsidP="00055D02">
      <w:pPr>
        <w:pStyle w:val="1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055D02">
        <w:rPr>
          <w:color w:val="000000"/>
          <w:sz w:val="28"/>
          <w:szCs w:val="28"/>
        </w:rPr>
        <w:t>В спортивной зоне - футбольное поле с трибунами, трассы для катания на велосипедах, роликах и скейтбордах, площадка для игры в пляжный волейбол. На игровых и спортивных площадках травмобезопасное покрытие</w:t>
      </w:r>
    </w:p>
    <w:p w:rsidR="00492B3F" w:rsidRPr="00055D02" w:rsidRDefault="00492B3F" w:rsidP="00055D02">
      <w:pPr>
        <w:ind w:firstLine="709"/>
        <w:jc w:val="both"/>
        <w:rPr>
          <w:sz w:val="28"/>
          <w:szCs w:val="28"/>
        </w:rPr>
      </w:pPr>
      <w:r w:rsidRPr="00055D02">
        <w:rPr>
          <w:sz w:val="28"/>
          <w:szCs w:val="28"/>
        </w:rPr>
        <w:t xml:space="preserve"> В районе создано 52 организации территориально-общественного самоуправления. В текущем году 20 ТОСов получили гранты от Ассоциации совета муниципальных образований Воронежской области в размере 3 млн. рублей. Выделенные средства были израсходованы на строительство детских и спортивных площадок, установку изгороди кладбища, благоустройство родников.</w:t>
      </w:r>
    </w:p>
    <w:p w:rsidR="00492B3F" w:rsidRPr="00055D02" w:rsidRDefault="00492B3F" w:rsidP="00055D02">
      <w:pPr>
        <w:ind w:firstLine="709"/>
        <w:jc w:val="both"/>
        <w:rPr>
          <w:sz w:val="28"/>
          <w:szCs w:val="28"/>
        </w:rPr>
      </w:pPr>
      <w:r w:rsidRPr="00055D02">
        <w:rPr>
          <w:sz w:val="28"/>
          <w:szCs w:val="28"/>
        </w:rPr>
        <w:t>Ведется строительство врачебной амбулатории в с. Архангельское.</w:t>
      </w:r>
    </w:p>
    <w:p w:rsidR="00492B3F" w:rsidRPr="00055D02" w:rsidRDefault="00492B3F" w:rsidP="00055D02">
      <w:pPr>
        <w:ind w:firstLine="709"/>
        <w:jc w:val="both"/>
        <w:rPr>
          <w:sz w:val="28"/>
          <w:szCs w:val="28"/>
        </w:rPr>
      </w:pPr>
      <w:r w:rsidRPr="00055D02">
        <w:rPr>
          <w:sz w:val="28"/>
          <w:szCs w:val="28"/>
        </w:rPr>
        <w:t>Одним из важнейших направлений в деятельности администрации района всегда было и остается улучшение жилищных условий граждан.  За отчетный период введено в эксплуатацию  7045 кв. метров жилой площади.</w:t>
      </w:r>
    </w:p>
    <w:p w:rsidR="00492B3F" w:rsidRPr="00055D02" w:rsidRDefault="00492B3F" w:rsidP="00055D02">
      <w:pPr>
        <w:ind w:firstLine="709"/>
        <w:jc w:val="both"/>
        <w:rPr>
          <w:sz w:val="28"/>
          <w:szCs w:val="28"/>
        </w:rPr>
      </w:pPr>
      <w:r w:rsidRPr="00055D02">
        <w:rPr>
          <w:bCs/>
          <w:sz w:val="28"/>
          <w:szCs w:val="28"/>
        </w:rPr>
        <w:t>Стабильно сработали наши перерабатывающие предприятия</w:t>
      </w:r>
      <w:r w:rsidRPr="00055D02">
        <w:rPr>
          <w:sz w:val="28"/>
          <w:szCs w:val="28"/>
        </w:rPr>
        <w:t xml:space="preserve">, которые за отчетный период произвели и реализовали продукции на сумму 5 млрд. 834 млн. рублей. 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Садовский сахзавод успешно завершил сезон, темп роста производства составил 104% к уровню прошлого года.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Спиртзавод выработал 923 тыс. декалитров спирта. Это в 2,6 раза выше уровня 2016 года.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МЭЗ «Аннинский»  выработал 45 тысяч тонн масла растительного и 37 тысяч тонн шрота.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Элеватор принял на хранение 100 тысяч тонн зерновых культур.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lastRenderedPageBreak/>
        <w:t>Работает СХА «Аннинская», изготавливает пюре для повидла, зефира, мармелада и джема из своих яблок, которых заготовлено 2500 т.</w:t>
      </w:r>
    </w:p>
    <w:p w:rsidR="00492B3F" w:rsidRPr="00055D02" w:rsidRDefault="00492B3F" w:rsidP="00055D02">
      <w:pPr>
        <w:ind w:firstLine="709"/>
        <w:jc w:val="both"/>
        <w:rPr>
          <w:bCs/>
          <w:color w:val="000000"/>
          <w:sz w:val="28"/>
          <w:szCs w:val="28"/>
        </w:rPr>
      </w:pPr>
      <w:r w:rsidRPr="00055D02">
        <w:rPr>
          <w:bCs/>
          <w:sz w:val="28"/>
          <w:szCs w:val="28"/>
        </w:rPr>
        <w:t>Пищекомбинат производит горчицу, томатную пасту, майонез соусы, повидло</w:t>
      </w:r>
      <w:r w:rsidRPr="00055D02">
        <w:rPr>
          <w:bCs/>
          <w:color w:val="000000"/>
          <w:sz w:val="28"/>
          <w:szCs w:val="28"/>
        </w:rPr>
        <w:t>.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На молочном заводе сменился собственник. Надеемся, и так договорились, что новый владелец, компания «ЭкоНива», которая  успешно занимается молочным производством в Лискинском, Бобровском, Каменском и других районах, восстановит ассортимент молочной продукции и сделает все для восстановления былой славы нашего предприятия.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Мы сегодня подводим итоги работы за 2017 год  в разных отраслях народно-хозяйственного комплекса. Ну, а самым главным для нашего аграрного района, остается сельское хозяйство и перерабатывающая промышленность. Здесь показатели растут год от года. Мы уже стабильно получаем урожаи, надои, которые раньше считались рекордными. И прошедший год не исключение.</w:t>
      </w:r>
    </w:p>
    <w:p w:rsidR="00492B3F" w:rsidRPr="00055D02" w:rsidRDefault="00492B3F" w:rsidP="00055D02">
      <w:pPr>
        <w:ind w:firstLine="709"/>
        <w:jc w:val="both"/>
        <w:rPr>
          <w:bCs/>
          <w:color w:val="FF0000"/>
          <w:sz w:val="28"/>
          <w:szCs w:val="28"/>
        </w:rPr>
      </w:pPr>
      <w:r w:rsidRPr="00055D02">
        <w:rPr>
          <w:bCs/>
          <w:sz w:val="28"/>
          <w:szCs w:val="28"/>
        </w:rPr>
        <w:t>Тружениками Аннинского района выращен самый высокий урожай зерновых культур за все время – 275,8 тыс. тонн.  Средняя урожайность составила – 43,6 цн с га, а в таких хозяйствах, как Агротех-Гарант Пугачевский -66,8, ОАО «Новонадежденское» - 64,6, Агротех-гарант Верхнетойденский – 62,0.   Эти результаты – слагаемые высокого мастерства механизаторов, специалистов, руководителей, ну и, конечно, матушки природы.  До конца года не было достойной цены на зерно. Многие хозяйства придержали реализацию зерновых до более высокой цены. И эти надежды оправдываются -  цена растет. Как никогда, оказались  востребованы  сушилки, склады, элеваторное хозяйство для качественного хранения продукции.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Получен хороший урожай сахарной свеклы: с площади 10306 га  собрано сладких корней 537 цн с га, валовой сбор составил 553,6 тыс. тонн. Рекордным в районе был 2012 год, когда производство свеклы составило 742 тыс. тонн. Самый высокий урожай получен в Агротех-Гарант «Нащекино» - 687 цн с га, Агротех-Гарант «Рубашевский» - 618,8. Высокие показатели и в других хозяйствах. Самоотверженно, в условиях осенней непогоды, трудился коллектив Садовского сахарного завода,   который за 107 дней принял, и переработал 246 тыс. тонн и выработал 32 тысячи тонн сахара.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Получено подсолнечника по 21,2 цн с га. Объем производства составил 45 тыс. тонн. Прошедший год был не подсолнечный и, тем не менее,  за 30 цн с га получили в СХА «Заря», в Березовке, Верхней Тойде.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Коллективные и фермерские хозяйства для получения достойных урожаев в 2017 г внесли на 1 га  пашни 86 кг действующего вещества минеральных удобрений, по области 64; органики -3 т, по области 2,8.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Сравнивая наши показатели с областными, нужно сказать,  что по объему производства зерна,  сахарной свеклы, подсолнечника мы уверенно занимаем первое место.</w:t>
      </w:r>
    </w:p>
    <w:p w:rsidR="00492B3F" w:rsidRPr="00055D02" w:rsidRDefault="00492B3F" w:rsidP="00055D02">
      <w:pPr>
        <w:ind w:firstLine="709"/>
        <w:jc w:val="both"/>
        <w:rPr>
          <w:bCs/>
          <w:color w:val="FF0000"/>
          <w:sz w:val="28"/>
          <w:szCs w:val="28"/>
        </w:rPr>
      </w:pPr>
      <w:r w:rsidRPr="00055D02">
        <w:rPr>
          <w:bCs/>
          <w:sz w:val="28"/>
          <w:szCs w:val="28"/>
        </w:rPr>
        <w:lastRenderedPageBreak/>
        <w:t>Заготовлены в полном объеме корма в текущую зимовку. Эта тема в плане объемов уже не так волнует хозяйства, т.к. стало нормой заготовку кормов вести с двухгодичным запасом. На повестке дня качество, питательность, ассортимент кормов. Это в полной мере подтверждает запущенный  в эксплуатацию завод европейского уровня «Экокорм» компании «Молвест» по производству биомассы на территории  бывшего Николаевского спецхоза. Производство травяной муки, прессование под большим давлением с повышенной влажностью люцерны для  внутренних нужд и на экспорт, плюс модернизированный  комбикормовый завод с рецептурами для любого скота, гранулированный комбикорм, складское, сушильное хозяйство, благоустроенная территория с садом, небольшим зоопарком – все это делает предприятие эстетическим, современным, привлекательным.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Серьезные успехи достигнуты в молочном животноводстве. По району произведено 62688 тонн молока, это плюс 10000 тонн к уровню 2016 года, надоено на корову около 6000 литров. Три района области: Лиски, Анна и Россошь дают половину областного производства молока. Больше половины молока (54%) производится на фермах компании «Молвест». Сегодня на комплексе с. Архангельское содержится 5345 голов КРС, в т.ч. 4653 головы коров, на ферме села Николаевка – 969 голов дойного стада, около 1000 голов на модернизированной ферме в ООО «имени Ленина». Продолжится строительство второй очереди в с. Николаевка на 2000 голов, в планах реконструкция дороги на Круглоподпольное стоимостью 62 млн. руб. и бывшего репродуктора. Будет продолжена модернизация фермы в с. Садовое с реконструкцией дороги и подъездных путей. Планируется строительство нетелиных ферм.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Компания «Молвест» под руководством его основателя, депутата государственной Думы РФ Пономарева А.Н. вкладывает средства не только в производственные объекты, но и оказывает финансовую помощь социальной сфере. И, нет сомнения,  что все намеченное компанией будет выполнено.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Хорошо поработали в молочном направлении и наши самостоятельные хозяйства, компании «Агротех – Гарант», «Продимекс». Так, например, в ЗАО «Путь Ленина»  произведено 3714 тонн молока,  в АТГ «Нащекино» - 3700 т, в АТГ «Хлебородное» - 2934 т.   При средней цене реализации молока  25,50 руб. без НДС,  рентабельность производства молока составила 25 %, в то же время по зерну, подсолнечнику она опустилась в 2 раза, а по сахарной свекле в 3.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Произведено мяса 1619 тонн.</w:t>
      </w:r>
    </w:p>
    <w:p w:rsidR="00492B3F" w:rsidRPr="00055D02" w:rsidRDefault="00492B3F" w:rsidP="00055D02">
      <w:pPr>
        <w:ind w:firstLine="709"/>
        <w:jc w:val="both"/>
        <w:rPr>
          <w:bCs/>
          <w:color w:val="FF0000"/>
          <w:sz w:val="28"/>
          <w:szCs w:val="28"/>
        </w:rPr>
      </w:pPr>
      <w:r w:rsidRPr="00055D02">
        <w:rPr>
          <w:bCs/>
          <w:sz w:val="28"/>
          <w:szCs w:val="28"/>
        </w:rPr>
        <w:t>Несмотря на то, что хозяйства приобрели техники на 500 млн. руб. Это в основном финансовые ресурсы 2016  - более денежного года.</w:t>
      </w:r>
      <w:r w:rsidRPr="00055D02">
        <w:rPr>
          <w:bCs/>
          <w:color w:val="FF0000"/>
          <w:sz w:val="28"/>
          <w:szCs w:val="28"/>
        </w:rPr>
        <w:t xml:space="preserve"> </w:t>
      </w:r>
    </w:p>
    <w:p w:rsidR="00492B3F" w:rsidRPr="00055D02" w:rsidRDefault="00492B3F" w:rsidP="00055D02">
      <w:pPr>
        <w:ind w:firstLine="709"/>
        <w:jc w:val="both"/>
        <w:rPr>
          <w:bCs/>
          <w:sz w:val="28"/>
          <w:szCs w:val="28"/>
        </w:rPr>
      </w:pPr>
      <w:r w:rsidRPr="00055D02">
        <w:rPr>
          <w:bCs/>
          <w:sz w:val="28"/>
          <w:szCs w:val="28"/>
        </w:rPr>
        <w:t>За 2017 год произведено продукции на 8,4 млрд. рублей, прибыли получено 335 млн., субсидий 484 млн. руб.</w:t>
      </w:r>
    </w:p>
    <w:p w:rsidR="00492B3F" w:rsidRDefault="00492B3F" w:rsidP="00055D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5D02" w:rsidRDefault="00055D02" w:rsidP="00055D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5D02" w:rsidRPr="00055D02" w:rsidRDefault="00055D02" w:rsidP="00055D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2B3F" w:rsidRPr="00055D02" w:rsidRDefault="00492B3F" w:rsidP="00055D0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055D02">
        <w:rPr>
          <w:b/>
          <w:sz w:val="28"/>
          <w:szCs w:val="28"/>
        </w:rPr>
        <w:t>Экономическое развитие</w:t>
      </w:r>
      <w:r w:rsidR="00055D02">
        <w:rPr>
          <w:b/>
          <w:sz w:val="28"/>
          <w:szCs w:val="28"/>
        </w:rPr>
        <w:t xml:space="preserve"> </w:t>
      </w:r>
    </w:p>
    <w:p w:rsidR="00492B3F" w:rsidRPr="00055D02" w:rsidRDefault="00492B3F" w:rsidP="00055D0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492B3F" w:rsidRPr="00204EF7" w:rsidRDefault="00492B3F" w:rsidP="00055D0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204EF7">
        <w:rPr>
          <w:b/>
          <w:sz w:val="28"/>
          <w:szCs w:val="28"/>
        </w:rPr>
        <w:t>Дорожное хозяйство и транспорт</w:t>
      </w:r>
    </w:p>
    <w:p w:rsidR="00492B3F" w:rsidRPr="00055D02" w:rsidRDefault="00492B3F" w:rsidP="00055D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2B3F" w:rsidRPr="00055D02" w:rsidRDefault="00492B3F" w:rsidP="00055D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975C6" w:rsidRPr="00055D02" w:rsidRDefault="006975C6" w:rsidP="00055D02">
      <w:pPr>
        <w:pStyle w:val="4"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  <w:r w:rsidRPr="00055D02">
        <w:rPr>
          <w:sz w:val="28"/>
          <w:szCs w:val="28"/>
        </w:rPr>
        <w:t>В 2017 году за счет ассигнований муниципального дорожного фонда, произведен ремонт асфальтового покрытия и щебенение дорог местного значения в п</w:t>
      </w:r>
      <w:r w:rsidR="00204EF7">
        <w:rPr>
          <w:sz w:val="28"/>
          <w:szCs w:val="28"/>
        </w:rPr>
        <w:t>.</w:t>
      </w:r>
      <w:r w:rsidRPr="00055D02">
        <w:rPr>
          <w:sz w:val="28"/>
          <w:szCs w:val="28"/>
        </w:rPr>
        <w:t>г</w:t>
      </w:r>
      <w:r w:rsidR="00204EF7">
        <w:rPr>
          <w:sz w:val="28"/>
          <w:szCs w:val="28"/>
        </w:rPr>
        <w:t>.</w:t>
      </w:r>
      <w:r w:rsidRPr="00055D02">
        <w:rPr>
          <w:sz w:val="28"/>
          <w:szCs w:val="28"/>
        </w:rPr>
        <w:t>т</w:t>
      </w:r>
      <w:r w:rsidR="00204EF7">
        <w:rPr>
          <w:sz w:val="28"/>
          <w:szCs w:val="28"/>
        </w:rPr>
        <w:t>.</w:t>
      </w:r>
      <w:r w:rsidRPr="00055D02">
        <w:rPr>
          <w:sz w:val="28"/>
          <w:szCs w:val="28"/>
        </w:rPr>
        <w:t xml:space="preserve"> Анне, с. Архангельском, с. Бродовом, с. Васильевке,</w:t>
      </w:r>
      <w:r w:rsidR="00204EF7">
        <w:rPr>
          <w:sz w:val="28"/>
          <w:szCs w:val="28"/>
        </w:rPr>
        <w:t xml:space="preserve">             </w:t>
      </w:r>
      <w:r w:rsidRPr="00055D02">
        <w:rPr>
          <w:sz w:val="28"/>
          <w:szCs w:val="28"/>
        </w:rPr>
        <w:t xml:space="preserve"> с. Мосоловке, с. Желанном, с. Садовом, с. Никольском, с. Верхней Тойде на сумму 56 млн. рублей. Обустроены 9 пешеходных переход</w:t>
      </w:r>
      <w:r w:rsidR="005303FE">
        <w:rPr>
          <w:sz w:val="28"/>
          <w:szCs w:val="28"/>
        </w:rPr>
        <w:t>ов</w:t>
      </w:r>
      <w:r w:rsidRPr="00055D02">
        <w:rPr>
          <w:sz w:val="28"/>
          <w:szCs w:val="28"/>
        </w:rPr>
        <w:t xml:space="preserve"> у дошкольных и школьных учреждений на сумму 5 миллионов рублей. Подготовлена проектно-сметная документация на реконструкцию подъездной дороги с твердым покрытием в п. Круглоподпольное на сумму 62 миллионов рублей. Завершено строительство дороги до п. Октябрьский по федеральной программе.</w:t>
      </w:r>
    </w:p>
    <w:p w:rsidR="006975C6" w:rsidRPr="00055D02" w:rsidRDefault="006975C6" w:rsidP="00204EF7">
      <w:pPr>
        <w:pStyle w:val="4"/>
        <w:shd w:val="clear" w:color="auto" w:fill="auto"/>
        <w:spacing w:before="0" w:after="0" w:line="240" w:lineRule="auto"/>
        <w:ind w:firstLine="680"/>
        <w:rPr>
          <w:sz w:val="28"/>
          <w:szCs w:val="28"/>
        </w:rPr>
      </w:pPr>
      <w:r w:rsidRPr="00055D02">
        <w:rPr>
          <w:sz w:val="28"/>
          <w:szCs w:val="28"/>
        </w:rPr>
        <w:t>На 2018 год планируется за счет ассигнований муниципального дорожного фонда произвести ремонт асфальтового покрытия и щебенение дорог местного значения на сумму 50 млн.руб.</w:t>
      </w:r>
    </w:p>
    <w:p w:rsidR="00492B3F" w:rsidRPr="00055D02" w:rsidRDefault="006975C6" w:rsidP="00055D0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55D02">
        <w:rPr>
          <w:color w:val="000000"/>
          <w:sz w:val="28"/>
          <w:szCs w:val="28"/>
        </w:rPr>
        <w:t>В результате инвентаризации автомобильных дорог в 2017 году произошло увеличение общей протяженности автомобильных дорог на 24,4 км и составила 598,5 км. Увеличилась протяженность автомобильных дорог, не отвечающих требованиям на 22,539 км. В 2017 году произведен ремонт асфальтового покрытия 6,539 км.</w:t>
      </w:r>
    </w:p>
    <w:p w:rsidR="006975C6" w:rsidRPr="00055D02" w:rsidRDefault="005303FE" w:rsidP="005303FE">
      <w:pPr>
        <w:pStyle w:val="4"/>
        <w:shd w:val="clear" w:color="auto" w:fill="auto"/>
        <w:spacing w:before="0" w:after="0" w:line="240" w:lineRule="auto"/>
        <w:ind w:firstLine="30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75C6" w:rsidRPr="00055D02">
        <w:rPr>
          <w:sz w:val="28"/>
          <w:szCs w:val="28"/>
        </w:rPr>
        <w:t xml:space="preserve">Фактический показатель за 2017 год составил 83,7%. </w:t>
      </w:r>
      <w:r>
        <w:rPr>
          <w:sz w:val="28"/>
          <w:szCs w:val="28"/>
        </w:rPr>
        <w:t xml:space="preserve"> </w:t>
      </w:r>
      <w:r w:rsidR="006975C6" w:rsidRPr="00055D02">
        <w:rPr>
          <w:sz w:val="28"/>
          <w:szCs w:val="28"/>
        </w:rPr>
        <w:t xml:space="preserve">Доля </w:t>
      </w:r>
      <w:r>
        <w:rPr>
          <w:sz w:val="28"/>
          <w:szCs w:val="28"/>
        </w:rPr>
        <w:t>п</w:t>
      </w:r>
      <w:r w:rsidR="006975C6" w:rsidRPr="00055D02">
        <w:rPr>
          <w:sz w:val="28"/>
          <w:szCs w:val="28"/>
        </w:rPr>
        <w:t>ротяженности автомобильных дорог, не отвечающих требованиям на 2018 год планируется 83,5%, на 2019 год 83,2%, на 2020 год 83%.</w:t>
      </w:r>
    </w:p>
    <w:p w:rsidR="00EB0817" w:rsidRPr="00055D02" w:rsidRDefault="00EB0817" w:rsidP="00055D02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055D02">
        <w:rPr>
          <w:sz w:val="28"/>
          <w:szCs w:val="28"/>
        </w:rPr>
        <w:t xml:space="preserve">Регулярные пассажирские перевозки на территории района </w:t>
      </w:r>
      <w:r w:rsidRPr="00055D02">
        <w:rPr>
          <w:spacing w:val="-1"/>
          <w:sz w:val="28"/>
          <w:szCs w:val="28"/>
        </w:rPr>
        <w:t xml:space="preserve">осуществляют две организации: ОАО «Автоколонна №1745» и ООО «Анна-Экспресс». Предприятия обслуживают 5 городских маршрутов, 17 </w:t>
      </w:r>
      <w:r w:rsidRPr="00055D02">
        <w:rPr>
          <w:sz w:val="28"/>
          <w:szCs w:val="28"/>
        </w:rPr>
        <w:t>пригородных маршрутов, 3 междугородных маршрута. Списочный состав пассажирского парка составляет 34 единицы. В результате</w:t>
      </w:r>
      <w:r w:rsidR="005303FE">
        <w:rPr>
          <w:sz w:val="28"/>
          <w:szCs w:val="28"/>
        </w:rPr>
        <w:t xml:space="preserve"> </w:t>
      </w:r>
      <w:r w:rsidRPr="00055D02">
        <w:rPr>
          <w:sz w:val="28"/>
          <w:szCs w:val="28"/>
        </w:rPr>
        <w:t xml:space="preserve">   регулярными </w:t>
      </w:r>
      <w:r w:rsidRPr="00055D02">
        <w:rPr>
          <w:spacing w:val="-1"/>
          <w:sz w:val="28"/>
          <w:szCs w:val="28"/>
        </w:rPr>
        <w:t>пассажирскими перевозками  охвачены все населенные пункты района.</w:t>
      </w:r>
    </w:p>
    <w:p w:rsidR="00EB0817" w:rsidRPr="00055D02" w:rsidRDefault="00EB0817" w:rsidP="00055D02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61"/>
        <w:gridCol w:w="622"/>
        <w:gridCol w:w="833"/>
        <w:gridCol w:w="704"/>
        <w:gridCol w:w="834"/>
        <w:gridCol w:w="703"/>
        <w:gridCol w:w="704"/>
        <w:gridCol w:w="834"/>
        <w:gridCol w:w="775"/>
      </w:tblGrid>
      <w:tr w:rsidR="00EB0817" w:rsidTr="00A90A57">
        <w:tc>
          <w:tcPr>
            <w:tcW w:w="3739" w:type="dxa"/>
          </w:tcPr>
          <w:p w:rsidR="00EB0817" w:rsidRDefault="00EB0817" w:rsidP="00A90A57"/>
        </w:tc>
        <w:tc>
          <w:tcPr>
            <w:tcW w:w="622" w:type="dxa"/>
          </w:tcPr>
          <w:p w:rsidR="00EB0817" w:rsidRDefault="00EB0817" w:rsidP="00A90A57"/>
        </w:tc>
        <w:tc>
          <w:tcPr>
            <w:tcW w:w="850" w:type="dxa"/>
          </w:tcPr>
          <w:p w:rsidR="00EB0817" w:rsidRDefault="00EB0817" w:rsidP="00A90A57">
            <w:r>
              <w:t>2014</w:t>
            </w:r>
          </w:p>
        </w:tc>
        <w:tc>
          <w:tcPr>
            <w:tcW w:w="709" w:type="dxa"/>
          </w:tcPr>
          <w:p w:rsidR="00EB0817" w:rsidRDefault="00EB0817" w:rsidP="00A90A57">
            <w:r>
              <w:t>2015</w:t>
            </w:r>
          </w:p>
        </w:tc>
        <w:tc>
          <w:tcPr>
            <w:tcW w:w="851" w:type="dxa"/>
          </w:tcPr>
          <w:p w:rsidR="00EB0817" w:rsidRDefault="00EB0817" w:rsidP="00A90A57">
            <w:r>
              <w:t>2016</w:t>
            </w:r>
          </w:p>
        </w:tc>
        <w:tc>
          <w:tcPr>
            <w:tcW w:w="708" w:type="dxa"/>
          </w:tcPr>
          <w:p w:rsidR="00EB0817" w:rsidRDefault="00EB0817" w:rsidP="00A90A57">
            <w:r>
              <w:t>2017</w:t>
            </w:r>
          </w:p>
        </w:tc>
        <w:tc>
          <w:tcPr>
            <w:tcW w:w="709" w:type="dxa"/>
          </w:tcPr>
          <w:p w:rsidR="00EB0817" w:rsidRDefault="00EB0817" w:rsidP="00A90A57">
            <w:r>
              <w:t>2018</w:t>
            </w:r>
          </w:p>
        </w:tc>
        <w:tc>
          <w:tcPr>
            <w:tcW w:w="851" w:type="dxa"/>
          </w:tcPr>
          <w:p w:rsidR="00EB0817" w:rsidRDefault="00EB0817" w:rsidP="00A90A57">
            <w:r>
              <w:t>2019</w:t>
            </w:r>
          </w:p>
        </w:tc>
        <w:tc>
          <w:tcPr>
            <w:tcW w:w="786" w:type="dxa"/>
          </w:tcPr>
          <w:p w:rsidR="00EB0817" w:rsidRDefault="00EB0817" w:rsidP="00A90A57">
            <w:r>
              <w:t>2020</w:t>
            </w:r>
          </w:p>
        </w:tc>
      </w:tr>
      <w:tr w:rsidR="00EB0817" w:rsidTr="00A90A57">
        <w:tc>
          <w:tcPr>
            <w:tcW w:w="3739" w:type="dxa"/>
          </w:tcPr>
          <w:p w:rsidR="00EB0817" w:rsidRPr="005272BD" w:rsidRDefault="00EB0817" w:rsidP="00A90A57">
            <w:pPr>
              <w:rPr>
                <w:sz w:val="18"/>
                <w:szCs w:val="18"/>
              </w:rPr>
            </w:pPr>
            <w:r w:rsidRPr="005272BD">
              <w:rPr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      </w:r>
          </w:p>
        </w:tc>
        <w:tc>
          <w:tcPr>
            <w:tcW w:w="622" w:type="dxa"/>
          </w:tcPr>
          <w:p w:rsidR="00EB0817" w:rsidRDefault="00EB0817" w:rsidP="00A90A57">
            <w:r>
              <w:t>%</w:t>
            </w:r>
          </w:p>
        </w:tc>
        <w:tc>
          <w:tcPr>
            <w:tcW w:w="850" w:type="dxa"/>
          </w:tcPr>
          <w:p w:rsidR="00EB0817" w:rsidRDefault="00EB0817" w:rsidP="00A90A57">
            <w:r>
              <w:t>0</w:t>
            </w:r>
          </w:p>
        </w:tc>
        <w:tc>
          <w:tcPr>
            <w:tcW w:w="709" w:type="dxa"/>
          </w:tcPr>
          <w:p w:rsidR="00EB0817" w:rsidRDefault="00EB0817" w:rsidP="00A90A57">
            <w:r>
              <w:t>0</w:t>
            </w:r>
          </w:p>
        </w:tc>
        <w:tc>
          <w:tcPr>
            <w:tcW w:w="851" w:type="dxa"/>
          </w:tcPr>
          <w:p w:rsidR="00EB0817" w:rsidRDefault="00EB0817" w:rsidP="00A90A57">
            <w:r>
              <w:t>0</w:t>
            </w:r>
          </w:p>
        </w:tc>
        <w:tc>
          <w:tcPr>
            <w:tcW w:w="708" w:type="dxa"/>
          </w:tcPr>
          <w:p w:rsidR="00EB0817" w:rsidRDefault="00EB0817" w:rsidP="00A90A57">
            <w:r>
              <w:t>0</w:t>
            </w:r>
          </w:p>
        </w:tc>
        <w:tc>
          <w:tcPr>
            <w:tcW w:w="709" w:type="dxa"/>
          </w:tcPr>
          <w:p w:rsidR="00EB0817" w:rsidRDefault="00EB0817" w:rsidP="00A90A57">
            <w:r>
              <w:t>0</w:t>
            </w:r>
          </w:p>
        </w:tc>
        <w:tc>
          <w:tcPr>
            <w:tcW w:w="851" w:type="dxa"/>
          </w:tcPr>
          <w:p w:rsidR="00EB0817" w:rsidRDefault="00EB0817" w:rsidP="00A90A57">
            <w:r>
              <w:t>0</w:t>
            </w:r>
          </w:p>
        </w:tc>
        <w:tc>
          <w:tcPr>
            <w:tcW w:w="786" w:type="dxa"/>
          </w:tcPr>
          <w:p w:rsidR="00EB0817" w:rsidRDefault="00EB0817" w:rsidP="00A90A57">
            <w:r>
              <w:t>0</w:t>
            </w:r>
          </w:p>
        </w:tc>
      </w:tr>
      <w:tr w:rsidR="00EB0817" w:rsidTr="00A90A57">
        <w:tc>
          <w:tcPr>
            <w:tcW w:w="3739" w:type="dxa"/>
          </w:tcPr>
          <w:p w:rsidR="00EB0817" w:rsidRDefault="00EB0817" w:rsidP="00A9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постоянного населения, проживающего в населенных пунктах, не имеющего регулярного автобусного и (или) железнодорожного сообщения с административным центром городского округа (муниципального района)</w:t>
            </w:r>
          </w:p>
          <w:p w:rsidR="005303FE" w:rsidRPr="005272BD" w:rsidRDefault="005303FE" w:rsidP="00A90A57">
            <w:pPr>
              <w:rPr>
                <w:sz w:val="18"/>
                <w:szCs w:val="18"/>
              </w:rPr>
            </w:pPr>
          </w:p>
        </w:tc>
        <w:tc>
          <w:tcPr>
            <w:tcW w:w="622" w:type="dxa"/>
          </w:tcPr>
          <w:p w:rsidR="00EB0817" w:rsidRDefault="00EB0817" w:rsidP="00A90A57">
            <w:r>
              <w:t>Чел.</w:t>
            </w:r>
          </w:p>
        </w:tc>
        <w:tc>
          <w:tcPr>
            <w:tcW w:w="850" w:type="dxa"/>
          </w:tcPr>
          <w:p w:rsidR="00EB0817" w:rsidRDefault="00EB0817" w:rsidP="00A90A57">
            <w:r>
              <w:t>0</w:t>
            </w:r>
          </w:p>
        </w:tc>
        <w:tc>
          <w:tcPr>
            <w:tcW w:w="709" w:type="dxa"/>
          </w:tcPr>
          <w:p w:rsidR="00EB0817" w:rsidRDefault="00EB0817" w:rsidP="00A90A57">
            <w:r>
              <w:t>0</w:t>
            </w:r>
          </w:p>
        </w:tc>
        <w:tc>
          <w:tcPr>
            <w:tcW w:w="851" w:type="dxa"/>
          </w:tcPr>
          <w:p w:rsidR="00EB0817" w:rsidRDefault="00EB0817" w:rsidP="00A90A57">
            <w:r>
              <w:t>0</w:t>
            </w:r>
          </w:p>
        </w:tc>
        <w:tc>
          <w:tcPr>
            <w:tcW w:w="708" w:type="dxa"/>
          </w:tcPr>
          <w:p w:rsidR="00EB0817" w:rsidRDefault="00EB0817" w:rsidP="00A90A57">
            <w:r>
              <w:t>0</w:t>
            </w:r>
          </w:p>
        </w:tc>
        <w:tc>
          <w:tcPr>
            <w:tcW w:w="709" w:type="dxa"/>
          </w:tcPr>
          <w:p w:rsidR="00EB0817" w:rsidRDefault="00EB0817" w:rsidP="00A90A57">
            <w:r>
              <w:t>0</w:t>
            </w:r>
          </w:p>
        </w:tc>
        <w:tc>
          <w:tcPr>
            <w:tcW w:w="851" w:type="dxa"/>
          </w:tcPr>
          <w:p w:rsidR="00EB0817" w:rsidRDefault="00EB0817" w:rsidP="00A90A57">
            <w:r>
              <w:t>0</w:t>
            </w:r>
          </w:p>
        </w:tc>
        <w:tc>
          <w:tcPr>
            <w:tcW w:w="786" w:type="dxa"/>
          </w:tcPr>
          <w:p w:rsidR="00EB0817" w:rsidRDefault="00EB0817" w:rsidP="00A90A57">
            <w:r>
              <w:t>0</w:t>
            </w:r>
          </w:p>
        </w:tc>
      </w:tr>
      <w:tr w:rsidR="00EB0817" w:rsidTr="00A90A57">
        <w:tc>
          <w:tcPr>
            <w:tcW w:w="3739" w:type="dxa"/>
          </w:tcPr>
          <w:p w:rsidR="00EB0817" w:rsidRPr="005272BD" w:rsidRDefault="00EB0817" w:rsidP="00A90A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Количество населенных пунктов с постоянно проживающими жителями, не имеющих регулярного автобусного и (или) железнодорожного сообщения с административным центром городского округа (муниципального района)</w:t>
            </w:r>
          </w:p>
        </w:tc>
        <w:tc>
          <w:tcPr>
            <w:tcW w:w="622" w:type="dxa"/>
          </w:tcPr>
          <w:p w:rsidR="00EB0817" w:rsidRDefault="00EB0817" w:rsidP="00A90A57">
            <w:r>
              <w:t>Чел.</w:t>
            </w:r>
          </w:p>
        </w:tc>
        <w:tc>
          <w:tcPr>
            <w:tcW w:w="850" w:type="dxa"/>
          </w:tcPr>
          <w:p w:rsidR="00EB0817" w:rsidRDefault="00EB0817" w:rsidP="00A90A57">
            <w:r>
              <w:t>0</w:t>
            </w:r>
          </w:p>
        </w:tc>
        <w:tc>
          <w:tcPr>
            <w:tcW w:w="709" w:type="dxa"/>
          </w:tcPr>
          <w:p w:rsidR="00EB0817" w:rsidRDefault="00EB0817" w:rsidP="00A90A57">
            <w:r>
              <w:t>0</w:t>
            </w:r>
          </w:p>
        </w:tc>
        <w:tc>
          <w:tcPr>
            <w:tcW w:w="851" w:type="dxa"/>
          </w:tcPr>
          <w:p w:rsidR="00EB0817" w:rsidRDefault="00EB0817" w:rsidP="00A90A57">
            <w:r>
              <w:t>0</w:t>
            </w:r>
          </w:p>
        </w:tc>
        <w:tc>
          <w:tcPr>
            <w:tcW w:w="708" w:type="dxa"/>
          </w:tcPr>
          <w:p w:rsidR="00EB0817" w:rsidRDefault="00EB0817" w:rsidP="00A90A57">
            <w:r>
              <w:t>0</w:t>
            </w:r>
          </w:p>
        </w:tc>
        <w:tc>
          <w:tcPr>
            <w:tcW w:w="709" w:type="dxa"/>
          </w:tcPr>
          <w:p w:rsidR="00EB0817" w:rsidRDefault="00EB0817" w:rsidP="00A90A57">
            <w:r>
              <w:t>0</w:t>
            </w:r>
          </w:p>
        </w:tc>
        <w:tc>
          <w:tcPr>
            <w:tcW w:w="851" w:type="dxa"/>
          </w:tcPr>
          <w:p w:rsidR="00EB0817" w:rsidRDefault="00EB0817" w:rsidP="00A90A57">
            <w:r>
              <w:t>0</w:t>
            </w:r>
          </w:p>
        </w:tc>
        <w:tc>
          <w:tcPr>
            <w:tcW w:w="786" w:type="dxa"/>
          </w:tcPr>
          <w:p w:rsidR="00EB0817" w:rsidRDefault="00EB0817" w:rsidP="00A90A57">
            <w:r>
              <w:t>0</w:t>
            </w:r>
          </w:p>
        </w:tc>
      </w:tr>
    </w:tbl>
    <w:p w:rsidR="00EB0817" w:rsidRDefault="00EB0817" w:rsidP="00EB0817"/>
    <w:p w:rsidR="00EB0817" w:rsidRDefault="00EB0817" w:rsidP="00EB0817"/>
    <w:p w:rsidR="00EB0817" w:rsidRDefault="00EB0817" w:rsidP="00EB0817"/>
    <w:p w:rsidR="00EB0817" w:rsidRPr="006D7C66" w:rsidRDefault="00EB0817" w:rsidP="00EB0817">
      <w:pPr>
        <w:jc w:val="center"/>
        <w:rPr>
          <w:b/>
          <w:sz w:val="28"/>
          <w:szCs w:val="28"/>
        </w:rPr>
      </w:pPr>
      <w:r w:rsidRPr="006D7C66">
        <w:rPr>
          <w:b/>
          <w:sz w:val="28"/>
          <w:szCs w:val="28"/>
        </w:rPr>
        <w:t>Доходы населения</w:t>
      </w:r>
      <w:r w:rsidR="00204EF7">
        <w:rPr>
          <w:b/>
          <w:sz w:val="28"/>
          <w:szCs w:val="28"/>
        </w:rPr>
        <w:t xml:space="preserve">  </w:t>
      </w:r>
    </w:p>
    <w:p w:rsidR="00EB0817" w:rsidRPr="006D7C66" w:rsidRDefault="00EB0817" w:rsidP="00EB0817">
      <w:pPr>
        <w:jc w:val="center"/>
        <w:rPr>
          <w:sz w:val="28"/>
          <w:szCs w:val="28"/>
        </w:rPr>
      </w:pPr>
    </w:p>
    <w:p w:rsidR="00EB0817" w:rsidRPr="006D7C66" w:rsidRDefault="00EB0817" w:rsidP="00EB0817">
      <w:pPr>
        <w:ind w:left="142" w:firstLine="709"/>
        <w:jc w:val="both"/>
        <w:rPr>
          <w:sz w:val="28"/>
          <w:szCs w:val="28"/>
        </w:rPr>
      </w:pPr>
      <w:r w:rsidRPr="006D7C66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6D7C66">
        <w:rPr>
          <w:sz w:val="28"/>
          <w:szCs w:val="28"/>
        </w:rPr>
        <w:t xml:space="preserve"> году заработная плата работников крупных</w:t>
      </w:r>
      <w:r>
        <w:rPr>
          <w:sz w:val="28"/>
          <w:szCs w:val="28"/>
        </w:rPr>
        <w:t>,</w:t>
      </w:r>
      <w:r w:rsidRPr="006D7C66">
        <w:rPr>
          <w:sz w:val="28"/>
          <w:szCs w:val="28"/>
        </w:rPr>
        <w:t xml:space="preserve"> средних предприятий и некоммерческих организаций составила </w:t>
      </w:r>
      <w:r>
        <w:rPr>
          <w:sz w:val="28"/>
          <w:szCs w:val="28"/>
        </w:rPr>
        <w:t>22243</w:t>
      </w:r>
      <w:r w:rsidRPr="006D7C66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D7C66">
        <w:rPr>
          <w:sz w:val="28"/>
          <w:szCs w:val="28"/>
        </w:rPr>
        <w:t>. В 201</w:t>
      </w:r>
      <w:r>
        <w:rPr>
          <w:sz w:val="28"/>
          <w:szCs w:val="28"/>
        </w:rPr>
        <w:t>8</w:t>
      </w:r>
      <w:r w:rsidRPr="006D7C66">
        <w:rPr>
          <w:sz w:val="28"/>
          <w:szCs w:val="28"/>
        </w:rPr>
        <w:t xml:space="preserve"> году заработная плата работников крупных и средних предприятий и некоммерческих организаций планируется в размере </w:t>
      </w:r>
      <w:r>
        <w:rPr>
          <w:sz w:val="28"/>
          <w:szCs w:val="28"/>
        </w:rPr>
        <w:t>22484</w:t>
      </w:r>
      <w:r w:rsidRPr="006D7C66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D7C66">
        <w:rPr>
          <w:sz w:val="28"/>
          <w:szCs w:val="28"/>
        </w:rPr>
        <w:t>. Незначительное увеличение показателя поясняется нестабильной финансовой ситуацией в стране.</w:t>
      </w:r>
    </w:p>
    <w:p w:rsidR="00EB0817" w:rsidRDefault="00EB0817" w:rsidP="00EB0817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прежнему сохраняется существенная дифференциация оплаты труда как в целом по народному хозяйству, так и внутри отраслей </w:t>
      </w:r>
      <w:r>
        <w:rPr>
          <w:spacing w:val="-1"/>
          <w:sz w:val="28"/>
          <w:szCs w:val="28"/>
        </w:rPr>
        <w:t xml:space="preserve">экономики. Оплата труда работников таких отраслей как промышленность </w:t>
      </w:r>
      <w:r>
        <w:rPr>
          <w:sz w:val="28"/>
          <w:szCs w:val="28"/>
        </w:rPr>
        <w:t>будет превышать среднерайонный показатель. Внутри муниципальных учреждений по уровню заработной платы лидирует образование, далее здравоохранение и культура.</w:t>
      </w:r>
    </w:p>
    <w:p w:rsidR="00EB0817" w:rsidRDefault="00EB0817" w:rsidP="00EB0817">
      <w:pPr>
        <w:ind w:left="142" w:firstLine="709"/>
        <w:jc w:val="both"/>
        <w:rPr>
          <w:color w:val="000000"/>
          <w:sz w:val="28"/>
          <w:szCs w:val="28"/>
        </w:rPr>
      </w:pPr>
      <w:r w:rsidRPr="00147DFE">
        <w:rPr>
          <w:color w:val="000000"/>
          <w:sz w:val="28"/>
          <w:szCs w:val="28"/>
        </w:rPr>
        <w:t>Объем инвестиций в основной капитал (за исключением бюджетных средств) в</w:t>
      </w:r>
      <w:r>
        <w:rPr>
          <w:color w:val="000000"/>
          <w:sz w:val="28"/>
          <w:szCs w:val="28"/>
        </w:rPr>
        <w:t xml:space="preserve"> </w:t>
      </w:r>
      <w:r w:rsidRPr="00147DFE">
        <w:rPr>
          <w:sz w:val="28"/>
          <w:szCs w:val="28"/>
        </w:rPr>
        <w:t>расчете на 1 жител</w:t>
      </w:r>
      <w:r w:rsidRPr="00147DFE">
        <w:rPr>
          <w:color w:val="000000"/>
          <w:sz w:val="28"/>
          <w:szCs w:val="28"/>
        </w:rPr>
        <w:t>я за 201</w:t>
      </w:r>
      <w:r>
        <w:rPr>
          <w:color w:val="000000"/>
          <w:sz w:val="28"/>
          <w:szCs w:val="28"/>
        </w:rPr>
        <w:t>7</w:t>
      </w:r>
      <w:r w:rsidRPr="00147DFE">
        <w:rPr>
          <w:color w:val="000000"/>
          <w:sz w:val="28"/>
          <w:szCs w:val="28"/>
        </w:rPr>
        <w:t xml:space="preserve"> год составил </w:t>
      </w:r>
      <w:r>
        <w:rPr>
          <w:color w:val="000000"/>
          <w:sz w:val="28"/>
          <w:szCs w:val="28"/>
        </w:rPr>
        <w:t>55,8 тыс.</w:t>
      </w:r>
      <w:r w:rsidRPr="00147DFE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</w:t>
      </w:r>
      <w:r w:rsidRPr="00147DFE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7DFE">
        <w:rPr>
          <w:sz w:val="28"/>
          <w:szCs w:val="28"/>
        </w:rPr>
        <w:t xml:space="preserve"> </w:t>
      </w:r>
      <w:r w:rsidRPr="00147DFE">
        <w:rPr>
          <w:color w:val="000000"/>
          <w:sz w:val="28"/>
          <w:szCs w:val="28"/>
        </w:rPr>
        <w:t>Значительную долю в объеме инвестиций занимает компания ООО СХП «Молоко Черноземья».</w:t>
      </w:r>
    </w:p>
    <w:p w:rsidR="00EB0817" w:rsidRDefault="00EB0817" w:rsidP="00EB0817">
      <w:pPr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2018 год плановое значение показателя объем инвестиций в основной капитал (за исключением бюджетных средств) составляет 717,758 тыс.рублей. Соответственно  объем инвестиций в основной капитал в расчете на душу населения на 2018 год составит 18,5 тыс.рублей.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329D4">
        <w:rPr>
          <w:sz w:val="28"/>
          <w:szCs w:val="28"/>
        </w:rPr>
        <w:t>На 2019 год плановое значение показателя объем инвестиций  в основной</w:t>
      </w:r>
      <w:r w:rsidR="00A329D4">
        <w:rPr>
          <w:sz w:val="28"/>
          <w:szCs w:val="28"/>
        </w:rPr>
        <w:t xml:space="preserve"> </w:t>
      </w:r>
      <w:r w:rsidRPr="00A329D4">
        <w:rPr>
          <w:sz w:val="28"/>
          <w:szCs w:val="28"/>
        </w:rPr>
        <w:t>капитал (за исключением бюджетных средств) составляет 715,211 тыс.рублей. Соответственно объем инвестици</w:t>
      </w:r>
      <w:r w:rsidR="00E970D2">
        <w:rPr>
          <w:sz w:val="28"/>
          <w:szCs w:val="28"/>
        </w:rPr>
        <w:t>й</w:t>
      </w:r>
      <w:r w:rsidRPr="00A329D4">
        <w:rPr>
          <w:sz w:val="28"/>
          <w:szCs w:val="28"/>
        </w:rPr>
        <w:t xml:space="preserve"> в основной капитал в расчете на душу населения на 2019 год составит 18,7тыс. рублей.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329D4">
        <w:rPr>
          <w:sz w:val="28"/>
          <w:szCs w:val="28"/>
        </w:rPr>
        <w:t xml:space="preserve">На 2020 год плановое значение показателя объем инвестиций в основной капитал (за исключением бюджетных средств) составляет 713,086 тыс. рублей. Соответственно объем инвестиций в основной капитал в расчете на </w:t>
      </w:r>
      <w:r w:rsidRPr="00E970D2">
        <w:rPr>
          <w:rStyle w:val="ad"/>
          <w:b w:val="0"/>
          <w:sz w:val="28"/>
          <w:szCs w:val="28"/>
        </w:rPr>
        <w:t>душу</w:t>
      </w:r>
      <w:r w:rsidRPr="00A329D4">
        <w:rPr>
          <w:rStyle w:val="ad"/>
          <w:sz w:val="28"/>
          <w:szCs w:val="28"/>
        </w:rPr>
        <w:t xml:space="preserve"> </w:t>
      </w:r>
      <w:r w:rsidRPr="00A329D4">
        <w:rPr>
          <w:sz w:val="28"/>
          <w:szCs w:val="28"/>
        </w:rPr>
        <w:t>населения на 2020 год составит 18,9 тыс. рублей. Снижение показателя по инвестициям в сравнении с 2017 годом обусловлено тем, что главный инвестор 2017 года компания ООО «Молоко Черноземья» и ООО «Экокорм» завершили строительство объектов и закупку скота.</w:t>
      </w:r>
    </w:p>
    <w:p w:rsidR="00A90A57" w:rsidRPr="00A329D4" w:rsidRDefault="00A329D4" w:rsidP="00A329D4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0A57" w:rsidRPr="00A329D4">
        <w:rPr>
          <w:sz w:val="28"/>
          <w:szCs w:val="28"/>
        </w:rPr>
        <w:t>Однако, администрация района готова оказать помощь новым</w:t>
      </w:r>
      <w:r w:rsidRPr="00A329D4">
        <w:rPr>
          <w:sz w:val="28"/>
          <w:szCs w:val="28"/>
        </w:rPr>
        <w:t xml:space="preserve"> </w:t>
      </w:r>
      <w:r w:rsidR="00A90A57" w:rsidRPr="00A329D4">
        <w:rPr>
          <w:sz w:val="28"/>
          <w:szCs w:val="28"/>
        </w:rPr>
        <w:t>инвесторам в плане: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ind w:firstLine="800"/>
        <w:rPr>
          <w:sz w:val="28"/>
          <w:szCs w:val="28"/>
        </w:rPr>
      </w:pPr>
      <w:r w:rsidRPr="00A329D4">
        <w:rPr>
          <w:sz w:val="28"/>
          <w:szCs w:val="28"/>
        </w:rPr>
        <w:t>- в государственной регистрации прав владения и пользования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 w:rsidRPr="00A329D4">
        <w:rPr>
          <w:sz w:val="28"/>
          <w:szCs w:val="28"/>
        </w:rPr>
        <w:t>земельными участками;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ind w:firstLine="800"/>
        <w:rPr>
          <w:sz w:val="28"/>
          <w:szCs w:val="28"/>
        </w:rPr>
      </w:pPr>
      <w:r w:rsidRPr="00A329D4">
        <w:rPr>
          <w:sz w:val="28"/>
          <w:szCs w:val="28"/>
        </w:rPr>
        <w:t>-в согласовании проектно-сметной документации на строительство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 w:rsidRPr="00A329D4">
        <w:rPr>
          <w:sz w:val="28"/>
          <w:szCs w:val="28"/>
        </w:rPr>
        <w:lastRenderedPageBreak/>
        <w:t>объектов, предусмотренных инвестиционным проектом;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ind w:firstLine="800"/>
        <w:rPr>
          <w:sz w:val="28"/>
          <w:szCs w:val="28"/>
        </w:rPr>
      </w:pPr>
      <w:r w:rsidRPr="00A329D4">
        <w:rPr>
          <w:sz w:val="28"/>
          <w:szCs w:val="28"/>
        </w:rPr>
        <w:t>-в получении разрешительной документации по строительству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 w:rsidRPr="00A329D4">
        <w:rPr>
          <w:sz w:val="28"/>
          <w:szCs w:val="28"/>
        </w:rPr>
        <w:t>объектов, предусмотренных инвестиционным проектом;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ind w:firstLine="800"/>
        <w:rPr>
          <w:sz w:val="28"/>
          <w:szCs w:val="28"/>
        </w:rPr>
      </w:pPr>
      <w:r w:rsidRPr="00A329D4">
        <w:rPr>
          <w:sz w:val="28"/>
          <w:szCs w:val="28"/>
        </w:rPr>
        <w:t>-в подборе кадров специалистов и рабочих массовых профессий;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ind w:firstLine="800"/>
        <w:rPr>
          <w:sz w:val="28"/>
          <w:szCs w:val="28"/>
        </w:rPr>
      </w:pPr>
      <w:r w:rsidRPr="00A329D4">
        <w:rPr>
          <w:sz w:val="28"/>
          <w:szCs w:val="28"/>
        </w:rPr>
        <w:t>-в получении технических условий и подключении к сетям инженерно-технического обеспечения.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ind w:firstLine="800"/>
        <w:rPr>
          <w:sz w:val="28"/>
          <w:szCs w:val="28"/>
        </w:rPr>
      </w:pPr>
      <w:r w:rsidRPr="00A329D4">
        <w:rPr>
          <w:sz w:val="28"/>
          <w:szCs w:val="28"/>
        </w:rPr>
        <w:t>Важным сектором экономики района является потребительский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 w:rsidRPr="00A329D4">
        <w:rPr>
          <w:sz w:val="28"/>
          <w:szCs w:val="28"/>
        </w:rPr>
        <w:t>рынок, который состоит из предприятий розничной, оптовой и</w:t>
      </w:r>
      <w:r w:rsidR="00E970D2">
        <w:rPr>
          <w:sz w:val="28"/>
          <w:szCs w:val="28"/>
        </w:rPr>
        <w:t xml:space="preserve"> </w:t>
      </w:r>
      <w:r w:rsidRPr="00A329D4">
        <w:rPr>
          <w:sz w:val="28"/>
          <w:szCs w:val="28"/>
        </w:rPr>
        <w:t>мелкорозничной торговли, общественного питания, бытового обслуживания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 w:rsidRPr="00A329D4">
        <w:rPr>
          <w:sz w:val="28"/>
          <w:szCs w:val="28"/>
        </w:rPr>
        <w:t>и представляет собой 1115 точек стационарной, передвижной и</w:t>
      </w:r>
      <w:r w:rsidR="00E970D2">
        <w:rPr>
          <w:sz w:val="28"/>
          <w:szCs w:val="28"/>
        </w:rPr>
        <w:t xml:space="preserve"> </w:t>
      </w:r>
      <w:r w:rsidRPr="00A329D4">
        <w:rPr>
          <w:sz w:val="28"/>
          <w:szCs w:val="28"/>
        </w:rPr>
        <w:t>мелкорозничной торговли, 129 точек общественного питания, 200</w:t>
      </w:r>
      <w:r w:rsidR="00A329D4">
        <w:rPr>
          <w:sz w:val="28"/>
          <w:szCs w:val="28"/>
        </w:rPr>
        <w:t xml:space="preserve"> </w:t>
      </w:r>
      <w:r w:rsidRPr="00A329D4">
        <w:rPr>
          <w:sz w:val="28"/>
          <w:szCs w:val="28"/>
        </w:rPr>
        <w:t>предприятий бытового обслуживания. Сфера потребления - это, своего рода,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 w:rsidRPr="00A329D4">
        <w:rPr>
          <w:sz w:val="28"/>
          <w:szCs w:val="28"/>
        </w:rPr>
        <w:t>индикатор благополучия населения.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ind w:firstLine="800"/>
        <w:rPr>
          <w:sz w:val="28"/>
          <w:szCs w:val="28"/>
        </w:rPr>
      </w:pPr>
      <w:r w:rsidRPr="00A329D4">
        <w:rPr>
          <w:sz w:val="28"/>
          <w:szCs w:val="28"/>
        </w:rPr>
        <w:t>Администрацией района проводится постоянная работа,</w:t>
      </w:r>
      <w:r w:rsidR="00A329D4">
        <w:rPr>
          <w:sz w:val="28"/>
          <w:szCs w:val="28"/>
        </w:rPr>
        <w:t xml:space="preserve"> </w:t>
      </w:r>
      <w:r w:rsidRPr="00A329D4">
        <w:rPr>
          <w:sz w:val="28"/>
          <w:szCs w:val="28"/>
        </w:rPr>
        <w:t>направленная на стимулирование развития розничной торговой деятельности</w:t>
      </w:r>
      <w:r w:rsidR="00A329D4">
        <w:rPr>
          <w:sz w:val="28"/>
          <w:szCs w:val="28"/>
        </w:rPr>
        <w:t xml:space="preserve"> </w:t>
      </w:r>
      <w:r w:rsidRPr="00A329D4">
        <w:rPr>
          <w:sz w:val="28"/>
          <w:szCs w:val="28"/>
        </w:rPr>
        <w:t>и объема платных услуг на территории района и деловой активности</w:t>
      </w:r>
      <w:r w:rsidR="00A329D4">
        <w:rPr>
          <w:sz w:val="28"/>
          <w:szCs w:val="28"/>
        </w:rPr>
        <w:t xml:space="preserve"> </w:t>
      </w:r>
      <w:r w:rsidRPr="00A329D4">
        <w:rPr>
          <w:sz w:val="28"/>
          <w:szCs w:val="28"/>
        </w:rPr>
        <w:t>хозяйствующих объектов, осуществляющих торговую деятельность.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ind w:firstLine="800"/>
        <w:rPr>
          <w:sz w:val="28"/>
          <w:szCs w:val="28"/>
        </w:rPr>
      </w:pPr>
      <w:r w:rsidRPr="00A329D4">
        <w:rPr>
          <w:sz w:val="28"/>
          <w:szCs w:val="28"/>
        </w:rPr>
        <w:t>Розничный товарооборот, включая общественное питание, за 2017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 w:rsidRPr="00A329D4">
        <w:rPr>
          <w:sz w:val="28"/>
          <w:szCs w:val="28"/>
        </w:rPr>
        <w:t xml:space="preserve">год увеличился </w:t>
      </w:r>
      <w:r w:rsidRPr="00E970D2">
        <w:rPr>
          <w:rStyle w:val="12pt0"/>
          <w:i w:val="0"/>
          <w:sz w:val="28"/>
          <w:szCs w:val="28"/>
        </w:rPr>
        <w:t>на 6%</w:t>
      </w:r>
      <w:r w:rsidRPr="00A329D4">
        <w:rPr>
          <w:sz w:val="28"/>
          <w:szCs w:val="28"/>
        </w:rPr>
        <w:t xml:space="preserve"> по сравнению с 201</w:t>
      </w:r>
      <w:r w:rsidR="00A329D4" w:rsidRPr="00A329D4">
        <w:rPr>
          <w:sz w:val="28"/>
          <w:szCs w:val="28"/>
        </w:rPr>
        <w:t>6</w:t>
      </w:r>
      <w:r w:rsidRPr="00A329D4">
        <w:rPr>
          <w:sz w:val="28"/>
          <w:szCs w:val="28"/>
        </w:rPr>
        <w:t xml:space="preserve"> годом и составил 4 миллиарда</w:t>
      </w:r>
    </w:p>
    <w:p w:rsidR="00A90A57" w:rsidRPr="00A329D4" w:rsidRDefault="00A329D4" w:rsidP="00A329D4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 w:rsidRPr="00A329D4">
        <w:rPr>
          <w:sz w:val="28"/>
          <w:szCs w:val="28"/>
        </w:rPr>
        <w:t xml:space="preserve">555 </w:t>
      </w:r>
      <w:r w:rsidR="00A90A57" w:rsidRPr="00A329D4">
        <w:rPr>
          <w:sz w:val="28"/>
          <w:szCs w:val="28"/>
        </w:rPr>
        <w:t>миллион</w:t>
      </w:r>
      <w:r w:rsidRPr="00A329D4">
        <w:rPr>
          <w:sz w:val="28"/>
          <w:szCs w:val="28"/>
        </w:rPr>
        <w:t>ов</w:t>
      </w:r>
      <w:r w:rsidR="00A90A57" w:rsidRPr="00A329D4">
        <w:rPr>
          <w:sz w:val="28"/>
          <w:szCs w:val="28"/>
        </w:rPr>
        <w:t xml:space="preserve"> рублей.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ind w:firstLine="800"/>
        <w:rPr>
          <w:sz w:val="28"/>
          <w:szCs w:val="28"/>
        </w:rPr>
      </w:pPr>
      <w:r w:rsidRPr="00A329D4">
        <w:rPr>
          <w:sz w:val="28"/>
          <w:szCs w:val="28"/>
        </w:rPr>
        <w:t xml:space="preserve">За отчетный период были открыты </w:t>
      </w:r>
      <w:r w:rsidR="00A329D4" w:rsidRPr="00E970D2">
        <w:rPr>
          <w:rStyle w:val="12pt0"/>
          <w:i w:val="0"/>
          <w:sz w:val="28"/>
          <w:szCs w:val="28"/>
        </w:rPr>
        <w:t>10</w:t>
      </w:r>
      <w:r w:rsidRPr="00A329D4">
        <w:rPr>
          <w:sz w:val="28"/>
          <w:szCs w:val="28"/>
        </w:rPr>
        <w:t xml:space="preserve"> магазинов, </w:t>
      </w:r>
      <w:r w:rsidR="00A329D4" w:rsidRPr="00A329D4">
        <w:rPr>
          <w:sz w:val="28"/>
          <w:szCs w:val="28"/>
        </w:rPr>
        <w:t xml:space="preserve"> 1</w:t>
      </w:r>
      <w:r w:rsidRPr="00A329D4">
        <w:rPr>
          <w:sz w:val="28"/>
          <w:szCs w:val="28"/>
        </w:rPr>
        <w:t xml:space="preserve"> киоск,</w:t>
      </w:r>
      <w:r w:rsidR="00A329D4">
        <w:rPr>
          <w:sz w:val="28"/>
          <w:szCs w:val="28"/>
        </w:rPr>
        <w:t xml:space="preserve"> </w:t>
      </w:r>
      <w:r w:rsidR="00A329D4" w:rsidRPr="00A329D4">
        <w:rPr>
          <w:sz w:val="28"/>
          <w:szCs w:val="28"/>
        </w:rPr>
        <w:t xml:space="preserve">8 </w:t>
      </w:r>
      <w:r w:rsidRPr="00A329D4">
        <w:rPr>
          <w:sz w:val="28"/>
          <w:szCs w:val="28"/>
        </w:rPr>
        <w:t>павильонов розничной торговли и непродовольственной группы товаров.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ind w:firstLine="800"/>
        <w:rPr>
          <w:sz w:val="28"/>
          <w:szCs w:val="28"/>
        </w:rPr>
      </w:pPr>
      <w:r w:rsidRPr="00A329D4">
        <w:rPr>
          <w:sz w:val="28"/>
          <w:szCs w:val="28"/>
        </w:rPr>
        <w:t xml:space="preserve">На территории Аннинского муниципального района в сфере бытового обслуживания занято </w:t>
      </w:r>
      <w:r w:rsidR="00A329D4" w:rsidRPr="00A329D4">
        <w:rPr>
          <w:sz w:val="28"/>
          <w:szCs w:val="28"/>
        </w:rPr>
        <w:t xml:space="preserve">565 </w:t>
      </w:r>
      <w:r w:rsidRPr="00A329D4">
        <w:rPr>
          <w:sz w:val="28"/>
          <w:szCs w:val="28"/>
        </w:rPr>
        <w:t>человек. 262 услуги жителям района оказывают работники бытового обслуживания.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ind w:firstLine="800"/>
        <w:rPr>
          <w:sz w:val="28"/>
          <w:szCs w:val="28"/>
        </w:rPr>
      </w:pPr>
      <w:r w:rsidRPr="00A329D4">
        <w:rPr>
          <w:sz w:val="28"/>
          <w:szCs w:val="28"/>
        </w:rPr>
        <w:t>Объем бытовых услуг за 201</w:t>
      </w:r>
      <w:r w:rsidR="00A329D4" w:rsidRPr="00A329D4">
        <w:rPr>
          <w:sz w:val="28"/>
          <w:szCs w:val="28"/>
        </w:rPr>
        <w:t>7</w:t>
      </w:r>
      <w:r w:rsidRPr="00A329D4">
        <w:rPr>
          <w:sz w:val="28"/>
          <w:szCs w:val="28"/>
        </w:rPr>
        <w:t xml:space="preserve"> год составил </w:t>
      </w:r>
      <w:r w:rsidR="00A329D4" w:rsidRPr="00E970D2">
        <w:rPr>
          <w:rStyle w:val="12pt0"/>
          <w:i w:val="0"/>
          <w:sz w:val="28"/>
          <w:szCs w:val="28"/>
        </w:rPr>
        <w:t>225</w:t>
      </w:r>
      <w:r w:rsidRPr="00E970D2">
        <w:rPr>
          <w:i/>
          <w:sz w:val="28"/>
          <w:szCs w:val="28"/>
        </w:rPr>
        <w:t xml:space="preserve"> </w:t>
      </w:r>
      <w:r w:rsidRPr="00A329D4">
        <w:rPr>
          <w:sz w:val="28"/>
          <w:szCs w:val="28"/>
        </w:rPr>
        <w:t xml:space="preserve">миллионов рублей, </w:t>
      </w:r>
      <w:r w:rsidR="00A329D4" w:rsidRPr="00E970D2">
        <w:rPr>
          <w:rStyle w:val="12pt0"/>
          <w:i w:val="0"/>
          <w:sz w:val="28"/>
          <w:szCs w:val="28"/>
        </w:rPr>
        <w:t>102%</w:t>
      </w:r>
      <w:r w:rsidR="00A329D4" w:rsidRPr="00A329D4">
        <w:rPr>
          <w:rStyle w:val="12pt0"/>
          <w:sz w:val="28"/>
          <w:szCs w:val="28"/>
        </w:rPr>
        <w:t xml:space="preserve"> </w:t>
      </w:r>
      <w:r w:rsidRPr="00A329D4">
        <w:rPr>
          <w:sz w:val="28"/>
          <w:szCs w:val="28"/>
        </w:rPr>
        <w:t xml:space="preserve"> к уровню 201</w:t>
      </w:r>
      <w:r w:rsidR="00A329D4" w:rsidRPr="00A329D4">
        <w:rPr>
          <w:sz w:val="28"/>
          <w:szCs w:val="28"/>
        </w:rPr>
        <w:t>6</w:t>
      </w:r>
      <w:r w:rsidRPr="00A329D4">
        <w:rPr>
          <w:sz w:val="28"/>
          <w:szCs w:val="28"/>
        </w:rPr>
        <w:t xml:space="preserve"> года.</w:t>
      </w:r>
    </w:p>
    <w:p w:rsidR="00A90A57" w:rsidRPr="00A329D4" w:rsidRDefault="00A90A57" w:rsidP="00A329D4">
      <w:pPr>
        <w:pStyle w:val="4"/>
        <w:shd w:val="clear" w:color="auto" w:fill="auto"/>
        <w:spacing w:before="0" w:after="0" w:line="240" w:lineRule="auto"/>
        <w:ind w:firstLine="800"/>
        <w:rPr>
          <w:sz w:val="28"/>
          <w:szCs w:val="28"/>
        </w:rPr>
      </w:pPr>
      <w:r w:rsidRPr="00A329D4">
        <w:rPr>
          <w:sz w:val="28"/>
          <w:szCs w:val="28"/>
        </w:rPr>
        <w:t>Для поддержки социально незащищенных слоев населения работают магазин «Ветеран», ветеранские уголки в ряде магазинов района.</w:t>
      </w:r>
    </w:p>
    <w:p w:rsidR="00492B3F" w:rsidRPr="00A329D4" w:rsidRDefault="00A90A57" w:rsidP="00A329D4">
      <w:pPr>
        <w:shd w:val="clear" w:color="auto" w:fill="FFFFFF"/>
        <w:ind w:firstLine="709"/>
        <w:jc w:val="both"/>
        <w:rPr>
          <w:sz w:val="28"/>
          <w:szCs w:val="28"/>
        </w:rPr>
      </w:pPr>
      <w:r w:rsidRPr="00A329D4">
        <w:rPr>
          <w:color w:val="000000"/>
          <w:sz w:val="28"/>
          <w:szCs w:val="28"/>
        </w:rPr>
        <w:t>Малый бизнес играет важную роль в экономической жизни общества.</w:t>
      </w:r>
    </w:p>
    <w:p w:rsidR="00492B3F" w:rsidRDefault="00492B3F" w:rsidP="009033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92B3F" w:rsidRDefault="00492B3F" w:rsidP="009033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67D0A" w:rsidRDefault="00967D0A" w:rsidP="00967D0A">
      <w:pPr>
        <w:pStyle w:val="2"/>
        <w:shd w:val="clear" w:color="auto" w:fill="auto"/>
        <w:spacing w:before="0" w:line="240" w:lineRule="auto"/>
        <w:ind w:firstLine="709"/>
        <w:jc w:val="center"/>
        <w:rPr>
          <w:b/>
          <w:sz w:val="28"/>
          <w:szCs w:val="28"/>
        </w:rPr>
      </w:pPr>
      <w:r w:rsidRPr="007849D6">
        <w:rPr>
          <w:b/>
          <w:sz w:val="28"/>
          <w:szCs w:val="28"/>
        </w:rPr>
        <w:t>Дошкольное образование</w:t>
      </w:r>
      <w:r w:rsidR="00204EF7">
        <w:rPr>
          <w:b/>
          <w:sz w:val="28"/>
          <w:szCs w:val="28"/>
        </w:rPr>
        <w:t xml:space="preserve"> </w:t>
      </w:r>
    </w:p>
    <w:p w:rsidR="00967D0A" w:rsidRDefault="00967D0A" w:rsidP="00967D0A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967D0A" w:rsidRPr="003874B7" w:rsidRDefault="00967D0A" w:rsidP="00967D0A">
      <w:pPr>
        <w:pStyle w:val="21"/>
        <w:shd w:val="clear" w:color="auto" w:fill="auto"/>
        <w:tabs>
          <w:tab w:val="left" w:pos="499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 xml:space="preserve">Приоритетным </w:t>
      </w:r>
      <w:r>
        <w:rPr>
          <w:sz w:val="28"/>
          <w:szCs w:val="28"/>
        </w:rPr>
        <w:t xml:space="preserve"> </w:t>
      </w:r>
      <w:r w:rsidRPr="003874B7">
        <w:rPr>
          <w:sz w:val="28"/>
          <w:szCs w:val="28"/>
        </w:rPr>
        <w:t>направлением</w:t>
      </w:r>
      <w:r w:rsidRPr="003874B7">
        <w:rPr>
          <w:sz w:val="28"/>
          <w:szCs w:val="28"/>
        </w:rPr>
        <w:tab/>
      </w:r>
      <w:r w:rsidRPr="003874B7">
        <w:rPr>
          <w:color w:val="000000"/>
          <w:sz w:val="28"/>
          <w:szCs w:val="28"/>
        </w:rPr>
        <w:t xml:space="preserve">администрации </w:t>
      </w:r>
      <w:r w:rsidRPr="003874B7">
        <w:rPr>
          <w:sz w:val="28"/>
          <w:szCs w:val="28"/>
        </w:rPr>
        <w:t>Аннинского</w:t>
      </w:r>
      <w:r>
        <w:rPr>
          <w:sz w:val="28"/>
          <w:szCs w:val="28"/>
        </w:rPr>
        <w:t xml:space="preserve"> </w:t>
      </w:r>
      <w:r w:rsidRPr="003874B7">
        <w:rPr>
          <w:color w:val="000000"/>
          <w:sz w:val="28"/>
          <w:szCs w:val="28"/>
        </w:rPr>
        <w:t xml:space="preserve">муниципального района в </w:t>
      </w:r>
      <w:r w:rsidRPr="003874B7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874B7">
        <w:rPr>
          <w:sz w:val="28"/>
          <w:szCs w:val="28"/>
        </w:rPr>
        <w:t xml:space="preserve"> </w:t>
      </w:r>
      <w:r w:rsidRPr="003874B7">
        <w:rPr>
          <w:color w:val="000000"/>
          <w:sz w:val="28"/>
          <w:szCs w:val="28"/>
        </w:rPr>
        <w:t xml:space="preserve">году </w:t>
      </w:r>
      <w:r w:rsidRPr="003874B7">
        <w:rPr>
          <w:sz w:val="28"/>
          <w:szCs w:val="28"/>
        </w:rPr>
        <w:t xml:space="preserve">стало </w:t>
      </w:r>
      <w:r w:rsidRPr="003874B7">
        <w:rPr>
          <w:color w:val="000000"/>
          <w:sz w:val="28"/>
          <w:szCs w:val="28"/>
        </w:rPr>
        <w:t>исполнение Указа Президента Российской Федерации от 07.05.2012 № 597 «О мероприятиях по реализации государственной социальной политики», устанавливающее реализацию мероприятий по повышению заработной платы педагогических работников</w:t>
      </w:r>
      <w:r w:rsidRPr="003874B7">
        <w:rPr>
          <w:sz w:val="28"/>
          <w:szCs w:val="28"/>
        </w:rPr>
        <w:t>.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874B7">
        <w:rPr>
          <w:rStyle w:val="12pt0pt"/>
          <w:b w:val="0"/>
          <w:i w:val="0"/>
          <w:sz w:val="28"/>
          <w:szCs w:val="28"/>
        </w:rPr>
        <w:t>По итогам 201</w:t>
      </w:r>
      <w:r>
        <w:rPr>
          <w:rStyle w:val="12pt0pt"/>
          <w:b w:val="0"/>
          <w:i w:val="0"/>
          <w:sz w:val="28"/>
          <w:szCs w:val="28"/>
        </w:rPr>
        <w:t>7</w:t>
      </w:r>
      <w:r w:rsidRPr="003874B7">
        <w:rPr>
          <w:rStyle w:val="12pt0pt"/>
          <w:b w:val="0"/>
          <w:i w:val="0"/>
          <w:sz w:val="28"/>
          <w:szCs w:val="28"/>
        </w:rPr>
        <w:t xml:space="preserve"> года</w:t>
      </w:r>
      <w:r w:rsidRPr="003874B7">
        <w:rPr>
          <w:sz w:val="28"/>
          <w:szCs w:val="28"/>
        </w:rPr>
        <w:t xml:space="preserve"> среднемесячная номинальная начисленная заработная плата работников:</w:t>
      </w:r>
    </w:p>
    <w:p w:rsidR="00967D0A" w:rsidRPr="003874B7" w:rsidRDefault="00967D0A" w:rsidP="00967D0A">
      <w:pPr>
        <w:pStyle w:val="100"/>
        <w:shd w:val="clear" w:color="auto" w:fill="auto"/>
        <w:tabs>
          <w:tab w:val="left" w:pos="32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74B7">
        <w:rPr>
          <w:sz w:val="28"/>
          <w:szCs w:val="28"/>
        </w:rPr>
        <w:t>дошкольных образовательных учреждений -158</w:t>
      </w:r>
      <w:r>
        <w:rPr>
          <w:sz w:val="28"/>
          <w:szCs w:val="28"/>
        </w:rPr>
        <w:t>4</w:t>
      </w:r>
      <w:r w:rsidRPr="003874B7">
        <w:rPr>
          <w:sz w:val="28"/>
          <w:szCs w:val="28"/>
        </w:rPr>
        <w:t>1,</w:t>
      </w:r>
      <w:r>
        <w:rPr>
          <w:sz w:val="28"/>
          <w:szCs w:val="28"/>
        </w:rPr>
        <w:t>9</w:t>
      </w:r>
      <w:r w:rsidRPr="003874B7">
        <w:rPr>
          <w:sz w:val="28"/>
          <w:szCs w:val="28"/>
        </w:rPr>
        <w:t xml:space="preserve">0 рублей, </w:t>
      </w:r>
      <w:r>
        <w:rPr>
          <w:sz w:val="28"/>
          <w:szCs w:val="28"/>
        </w:rPr>
        <w:t xml:space="preserve"> </w:t>
      </w:r>
    </w:p>
    <w:p w:rsidR="00967D0A" w:rsidRPr="003874B7" w:rsidRDefault="00967D0A" w:rsidP="00967D0A">
      <w:pPr>
        <w:pStyle w:val="100"/>
        <w:shd w:val="clear" w:color="auto" w:fill="auto"/>
        <w:tabs>
          <w:tab w:val="left" w:pos="33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74B7">
        <w:rPr>
          <w:sz w:val="28"/>
          <w:szCs w:val="28"/>
        </w:rPr>
        <w:t>общеобразовательных учреждений — 20</w:t>
      </w:r>
      <w:r>
        <w:rPr>
          <w:sz w:val="28"/>
          <w:szCs w:val="28"/>
        </w:rPr>
        <w:t>183</w:t>
      </w:r>
      <w:r w:rsidRPr="003874B7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3874B7">
        <w:rPr>
          <w:sz w:val="28"/>
          <w:szCs w:val="28"/>
        </w:rPr>
        <w:t xml:space="preserve">0 рублей, </w:t>
      </w:r>
      <w:r>
        <w:rPr>
          <w:sz w:val="28"/>
          <w:szCs w:val="28"/>
        </w:rPr>
        <w:t xml:space="preserve"> </w:t>
      </w:r>
    </w:p>
    <w:p w:rsidR="00641BDD" w:rsidRDefault="00967D0A" w:rsidP="00967D0A">
      <w:pPr>
        <w:pStyle w:val="100"/>
        <w:shd w:val="clear" w:color="auto" w:fill="auto"/>
        <w:tabs>
          <w:tab w:val="left" w:pos="32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74B7">
        <w:rPr>
          <w:sz w:val="28"/>
          <w:szCs w:val="28"/>
        </w:rPr>
        <w:t>учителей общеобразовательных учреждений-</w:t>
      </w:r>
      <w:r>
        <w:rPr>
          <w:sz w:val="28"/>
          <w:szCs w:val="28"/>
        </w:rPr>
        <w:t>24539,90</w:t>
      </w:r>
      <w:r w:rsidRPr="003874B7">
        <w:rPr>
          <w:sz w:val="28"/>
          <w:szCs w:val="28"/>
        </w:rPr>
        <w:t xml:space="preserve"> рублей,</w:t>
      </w:r>
    </w:p>
    <w:p w:rsidR="00967D0A" w:rsidRPr="003874B7" w:rsidRDefault="00641BDD" w:rsidP="00967D0A">
      <w:pPr>
        <w:pStyle w:val="100"/>
        <w:shd w:val="clear" w:color="auto" w:fill="auto"/>
        <w:tabs>
          <w:tab w:val="left" w:pos="328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показатель выполнен на 100% (план 25560,00),</w:t>
      </w:r>
      <w:r w:rsidR="00967D0A" w:rsidRPr="003874B7">
        <w:rPr>
          <w:sz w:val="28"/>
          <w:szCs w:val="28"/>
        </w:rPr>
        <w:t xml:space="preserve"> </w:t>
      </w:r>
      <w:r w:rsidR="00967D0A">
        <w:rPr>
          <w:sz w:val="28"/>
          <w:szCs w:val="28"/>
        </w:rPr>
        <w:t xml:space="preserve"> 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874B7">
        <w:rPr>
          <w:sz w:val="28"/>
          <w:szCs w:val="28"/>
        </w:rPr>
        <w:t xml:space="preserve">- муниципальных учреждений физической культуры и спорта- </w:t>
      </w:r>
      <w:r w:rsidR="00641BDD">
        <w:rPr>
          <w:sz w:val="28"/>
          <w:szCs w:val="28"/>
        </w:rPr>
        <w:t>15471,70</w:t>
      </w:r>
      <w:r w:rsidRPr="003874B7">
        <w:rPr>
          <w:sz w:val="28"/>
          <w:szCs w:val="28"/>
        </w:rPr>
        <w:t xml:space="preserve"> руб., выполнение на 107 % (план 13850 руб.)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 xml:space="preserve">  Доля детей в возрасте 1-6 лет, получающих дошкольную образовательную услугу и услугу по их содержанию в муниципальных дошкольных образовательных учреждениях, в общей численности детей в возрасте 1 -6 лет.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 xml:space="preserve">Численность детей получающих дошкольную образовательную услугу </w:t>
      </w:r>
      <w:r>
        <w:rPr>
          <w:sz w:val="28"/>
          <w:szCs w:val="28"/>
        </w:rPr>
        <w:t xml:space="preserve">-  </w:t>
      </w:r>
      <w:r w:rsidRPr="003874B7">
        <w:rPr>
          <w:sz w:val="28"/>
          <w:szCs w:val="28"/>
        </w:rPr>
        <w:t>выполнено на 60,5 %</w:t>
      </w:r>
      <w:r>
        <w:rPr>
          <w:sz w:val="28"/>
          <w:szCs w:val="28"/>
        </w:rPr>
        <w:t xml:space="preserve"> </w:t>
      </w:r>
      <w:r w:rsidRPr="003874B7">
        <w:rPr>
          <w:sz w:val="28"/>
          <w:szCs w:val="28"/>
        </w:rPr>
        <w:t>(1557 детей), план -60,5 %.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лет.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>Все желающие дети дошкольного возраста определены в детские сады, очереди не существует.</w:t>
      </w:r>
    </w:p>
    <w:p w:rsidR="00967D0A" w:rsidRPr="003874B7" w:rsidRDefault="00967D0A" w:rsidP="00967D0A">
      <w:pPr>
        <w:tabs>
          <w:tab w:val="left" w:leader="hyphen" w:pos="3490"/>
          <w:tab w:val="left" w:leader="hyphen" w:pos="35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74B7">
        <w:rPr>
          <w:color w:val="000000"/>
          <w:sz w:val="28"/>
          <w:szCs w:val="28"/>
        </w:rPr>
        <w:t xml:space="preserve">Муниципальная сеть дошкольных образовательных организаций в районе представлена 21 детскими садами, из них: 8 являются юридическими лицами, 13 - структурными подразделениями школ. Была проведена реорганизация учреждений: МКДОУ Аннинский д/с №1 ОРВ, МКДОУ Аннинский д/с №3 ОРВ в форме присоединения к МКДОУ «Центр развития ребенка </w:t>
      </w:r>
      <w:r w:rsidRPr="003874B7">
        <w:rPr>
          <w:rStyle w:val="8"/>
          <w:sz w:val="28"/>
          <w:szCs w:val="28"/>
        </w:rPr>
        <w:t xml:space="preserve">- </w:t>
      </w:r>
      <w:r w:rsidRPr="003874B7">
        <w:rPr>
          <w:color w:val="000000"/>
          <w:sz w:val="28"/>
          <w:szCs w:val="28"/>
        </w:rPr>
        <w:t xml:space="preserve">детский сад </w:t>
      </w:r>
      <w:r w:rsidRPr="003874B7">
        <w:rPr>
          <w:rStyle w:val="LucidaSansUnicode9pt0pt"/>
          <w:rFonts w:ascii="Times New Roman" w:hAnsi="Times New Roman" w:cs="Times New Roman"/>
          <w:sz w:val="28"/>
          <w:szCs w:val="28"/>
        </w:rPr>
        <w:t>№</w:t>
      </w:r>
      <w:r w:rsidRPr="003874B7">
        <w:rPr>
          <w:rStyle w:val="ArialNarrow95pt0pt"/>
          <w:rFonts w:ascii="Times New Roman" w:hAnsi="Times New Roman" w:cs="Times New Roman"/>
          <w:sz w:val="28"/>
          <w:szCs w:val="28"/>
        </w:rPr>
        <w:t>6</w:t>
      </w:r>
      <w:r w:rsidRPr="003874B7">
        <w:rPr>
          <w:rStyle w:val="LucidaSansUnicode9pt0pt"/>
          <w:rFonts w:ascii="Times New Roman" w:hAnsi="Times New Roman" w:cs="Times New Roman"/>
          <w:sz w:val="28"/>
          <w:szCs w:val="28"/>
        </w:rPr>
        <w:t>».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>Детских дошкольных образовательных учреждений находящихся в аварийном состоянии - нет, требующих капитального ремонта - нет.</w:t>
      </w:r>
    </w:p>
    <w:p w:rsidR="00967D0A" w:rsidRDefault="00967D0A" w:rsidP="00967D0A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 xml:space="preserve"> Всего участвовало в едином государственном экзамене 17</w:t>
      </w:r>
      <w:r w:rsidR="00641BDD">
        <w:rPr>
          <w:sz w:val="28"/>
          <w:szCs w:val="28"/>
        </w:rPr>
        <w:t>1</w:t>
      </w:r>
      <w:r w:rsidRPr="003874B7">
        <w:rPr>
          <w:sz w:val="28"/>
          <w:szCs w:val="28"/>
        </w:rPr>
        <w:t xml:space="preserve"> чел. Выпускников, не получивших аттестат о среднем (полном) образовании, нет</w:t>
      </w:r>
      <w:r>
        <w:rPr>
          <w:sz w:val="28"/>
          <w:szCs w:val="28"/>
        </w:rPr>
        <w:t>.</w:t>
      </w:r>
      <w:r w:rsidRPr="003874B7">
        <w:rPr>
          <w:sz w:val="28"/>
          <w:szCs w:val="28"/>
        </w:rPr>
        <w:t xml:space="preserve"> В 201</w:t>
      </w:r>
      <w:r w:rsidR="00641BDD">
        <w:rPr>
          <w:sz w:val="28"/>
          <w:szCs w:val="28"/>
        </w:rPr>
        <w:t>7</w:t>
      </w:r>
      <w:r w:rsidRPr="003874B7">
        <w:rPr>
          <w:sz w:val="28"/>
          <w:szCs w:val="28"/>
        </w:rPr>
        <w:t xml:space="preserve"> году все выпускники преодолели минимальный </w:t>
      </w:r>
      <w:r>
        <w:rPr>
          <w:sz w:val="28"/>
          <w:szCs w:val="28"/>
        </w:rPr>
        <w:t>порог</w:t>
      </w:r>
      <w:r w:rsidRPr="003874B7">
        <w:rPr>
          <w:sz w:val="28"/>
          <w:szCs w:val="28"/>
        </w:rPr>
        <w:t xml:space="preserve"> по обязательным предметам и получили аттестат.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74B7">
        <w:rPr>
          <w:sz w:val="28"/>
          <w:szCs w:val="28"/>
        </w:rPr>
        <w:t xml:space="preserve">Систематическое обновление ресурсной базы общеобразовательных учреждений, реорганизация </w:t>
      </w:r>
      <w:r w:rsidRPr="003874B7">
        <w:rPr>
          <w:rStyle w:val="95pt0pt"/>
          <w:sz w:val="28"/>
          <w:szCs w:val="28"/>
        </w:rPr>
        <w:t xml:space="preserve">МКОУ </w:t>
      </w:r>
      <w:r w:rsidRPr="003874B7">
        <w:rPr>
          <w:sz w:val="28"/>
          <w:szCs w:val="28"/>
        </w:rPr>
        <w:t>Рубашевская ООШ путем присоединения к МКОУ Пугачевская СОШ, МКОУ Краснологская ООШ путем присоединения к МКОУ Архангельская СОШ, привело к увеличению доли муниципальных общеобразовательных учреждений, соответствующих современным требованиям</w:t>
      </w:r>
      <w:r>
        <w:rPr>
          <w:sz w:val="28"/>
          <w:szCs w:val="28"/>
        </w:rPr>
        <w:t xml:space="preserve"> обучения.</w:t>
      </w:r>
      <w:r w:rsidR="00641BDD">
        <w:rPr>
          <w:sz w:val="28"/>
          <w:szCs w:val="28"/>
        </w:rPr>
        <w:t xml:space="preserve"> 90,87%</w:t>
      </w:r>
    </w:p>
    <w:p w:rsidR="00967D0A" w:rsidRPr="003874B7" w:rsidRDefault="00967D0A" w:rsidP="00967D0A">
      <w:pPr>
        <w:pStyle w:val="41"/>
        <w:shd w:val="clear" w:color="auto" w:fill="auto"/>
        <w:tabs>
          <w:tab w:val="left" w:pos="228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4Arial10pt-2pt"/>
          <w:rFonts w:ascii="Times New Roman" w:hAnsi="Times New Roman" w:cs="Times New Roman"/>
          <w:sz w:val="28"/>
          <w:szCs w:val="28"/>
        </w:rPr>
        <w:t xml:space="preserve"> </w:t>
      </w:r>
      <w:r w:rsidRPr="003874B7">
        <w:rPr>
          <w:color w:val="000000"/>
          <w:sz w:val="28"/>
          <w:szCs w:val="28"/>
        </w:rPr>
        <w:t xml:space="preserve">Муниципальных общеобразовательных учреждений, здания которых находятся в аварийном состоянии или требуют капитального ремонта </w:t>
      </w:r>
      <w:r w:rsidRPr="003874B7">
        <w:rPr>
          <w:rStyle w:val="9"/>
          <w:sz w:val="28"/>
          <w:szCs w:val="28"/>
        </w:rPr>
        <w:t xml:space="preserve">- </w:t>
      </w:r>
      <w:r w:rsidRPr="003874B7">
        <w:rPr>
          <w:color w:val="000000"/>
          <w:sz w:val="28"/>
          <w:szCs w:val="28"/>
        </w:rPr>
        <w:t>нет.</w:t>
      </w:r>
    </w:p>
    <w:p w:rsidR="00967D0A" w:rsidRPr="003874B7" w:rsidRDefault="00967D0A" w:rsidP="00967D0A">
      <w:pPr>
        <w:pStyle w:val="100"/>
        <w:shd w:val="clear" w:color="auto" w:fill="auto"/>
        <w:tabs>
          <w:tab w:val="left" w:pos="233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74B7">
        <w:rPr>
          <w:sz w:val="28"/>
          <w:szCs w:val="28"/>
        </w:rPr>
        <w:t>Доля детей первой и второй групп здоровья в общей численности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874B7">
        <w:rPr>
          <w:sz w:val="28"/>
          <w:szCs w:val="28"/>
        </w:rPr>
        <w:t>обучающихся в муниципальных общеобразовательных учреждениях.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>По плану - 85,3%, - выполнено 85,3%. В 201</w:t>
      </w:r>
      <w:r w:rsidR="00641BDD">
        <w:rPr>
          <w:sz w:val="28"/>
          <w:szCs w:val="28"/>
        </w:rPr>
        <w:t>8</w:t>
      </w:r>
      <w:r w:rsidRPr="003874B7">
        <w:rPr>
          <w:sz w:val="28"/>
          <w:szCs w:val="28"/>
        </w:rPr>
        <w:t>-20</w:t>
      </w:r>
      <w:r w:rsidR="00641BDD">
        <w:rPr>
          <w:sz w:val="28"/>
          <w:szCs w:val="28"/>
        </w:rPr>
        <w:t>20</w:t>
      </w:r>
      <w:r w:rsidRPr="003874B7">
        <w:rPr>
          <w:sz w:val="28"/>
          <w:szCs w:val="28"/>
        </w:rPr>
        <w:t xml:space="preserve"> гг. планируется повышение данного показателя, путем проведения </w:t>
      </w:r>
      <w:r w:rsidRPr="003874B7">
        <w:rPr>
          <w:sz w:val="28"/>
          <w:szCs w:val="28"/>
        </w:rPr>
        <w:lastRenderedPageBreak/>
        <w:t>совместных мероприятий Бюджетного учреждения здравоохранения Воронежской области Аннинской центральной районной больницей и общеобразовательными учреждениями.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74B7">
        <w:rPr>
          <w:sz w:val="28"/>
          <w:szCs w:val="28"/>
        </w:rPr>
        <w:t>Детей, занимающихся во вторую смену - нет. Все занятия проводятся в одну смену.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>Расходы бюджета муниципального образования на общее образование в расчете на одного обучающегося в муниципальных общеобразовательных учреждениях.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 xml:space="preserve">В </w:t>
      </w:r>
      <w:r w:rsidRPr="003874B7">
        <w:rPr>
          <w:rStyle w:val="9pt"/>
          <w:sz w:val="28"/>
          <w:szCs w:val="28"/>
        </w:rPr>
        <w:t>201</w:t>
      </w:r>
      <w:r w:rsidR="00641BDD">
        <w:rPr>
          <w:rStyle w:val="9pt"/>
          <w:sz w:val="28"/>
          <w:szCs w:val="28"/>
        </w:rPr>
        <w:t>7</w:t>
      </w:r>
      <w:r w:rsidRPr="003874B7">
        <w:rPr>
          <w:rStyle w:val="9pt"/>
          <w:sz w:val="28"/>
          <w:szCs w:val="28"/>
        </w:rPr>
        <w:t xml:space="preserve"> </w:t>
      </w:r>
      <w:r w:rsidRPr="003874B7">
        <w:rPr>
          <w:sz w:val="28"/>
          <w:szCs w:val="28"/>
        </w:rPr>
        <w:t xml:space="preserve">году расходы бюджета муниципального образования на общеобразовательные учреждения составили </w:t>
      </w:r>
      <w:r w:rsidR="00641BDD">
        <w:rPr>
          <w:rStyle w:val="9pt"/>
          <w:sz w:val="28"/>
          <w:szCs w:val="28"/>
        </w:rPr>
        <w:t>90743</w:t>
      </w:r>
      <w:r w:rsidRPr="003874B7">
        <w:rPr>
          <w:rStyle w:val="9pt"/>
          <w:sz w:val="28"/>
          <w:szCs w:val="28"/>
        </w:rPr>
        <w:t xml:space="preserve">,0 </w:t>
      </w:r>
      <w:r w:rsidRPr="003874B7">
        <w:rPr>
          <w:sz w:val="28"/>
          <w:szCs w:val="28"/>
        </w:rPr>
        <w:t>тыс.руб</w:t>
      </w:r>
      <w:r w:rsidR="00641BDD">
        <w:rPr>
          <w:sz w:val="28"/>
          <w:szCs w:val="28"/>
        </w:rPr>
        <w:t xml:space="preserve"> на одного обучающегося – 23892,3 рублей.</w:t>
      </w:r>
    </w:p>
    <w:p w:rsidR="00967D0A" w:rsidRPr="003874B7" w:rsidRDefault="00967D0A" w:rsidP="00967D0A">
      <w:pPr>
        <w:pStyle w:val="10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 xml:space="preserve">Доля детей в возрасте </w:t>
      </w:r>
      <w:r w:rsidRPr="003874B7">
        <w:rPr>
          <w:rStyle w:val="9pt"/>
          <w:sz w:val="28"/>
          <w:szCs w:val="28"/>
        </w:rPr>
        <w:t xml:space="preserve">5-18 </w:t>
      </w:r>
      <w:r w:rsidRPr="003874B7">
        <w:rPr>
          <w:sz w:val="28"/>
          <w:szCs w:val="28"/>
        </w:rPr>
        <w:t>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</w:r>
    </w:p>
    <w:p w:rsidR="00967D0A" w:rsidRPr="003874B7" w:rsidRDefault="00967D0A" w:rsidP="00967D0A">
      <w:pPr>
        <w:pStyle w:val="100"/>
        <w:shd w:val="clear" w:color="auto" w:fill="auto"/>
        <w:tabs>
          <w:tab w:val="left" w:pos="59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874B7">
        <w:rPr>
          <w:sz w:val="28"/>
          <w:szCs w:val="28"/>
        </w:rPr>
        <w:t xml:space="preserve">В </w:t>
      </w:r>
      <w:r w:rsidRPr="003874B7">
        <w:rPr>
          <w:rStyle w:val="9pt"/>
          <w:sz w:val="28"/>
          <w:szCs w:val="28"/>
        </w:rPr>
        <w:t>201</w:t>
      </w:r>
      <w:r w:rsidR="00E970D2">
        <w:rPr>
          <w:rStyle w:val="9pt"/>
          <w:sz w:val="28"/>
          <w:szCs w:val="28"/>
        </w:rPr>
        <w:t>7</w:t>
      </w:r>
      <w:r w:rsidRPr="003874B7">
        <w:rPr>
          <w:rStyle w:val="9pt"/>
          <w:sz w:val="28"/>
          <w:szCs w:val="28"/>
        </w:rPr>
        <w:t xml:space="preserve"> </w:t>
      </w:r>
      <w:r w:rsidRPr="003874B7">
        <w:rPr>
          <w:sz w:val="28"/>
          <w:szCs w:val="28"/>
        </w:rPr>
        <w:t>году показатель выполнен на</w:t>
      </w:r>
      <w:r>
        <w:rPr>
          <w:sz w:val="28"/>
          <w:szCs w:val="28"/>
        </w:rPr>
        <w:t xml:space="preserve"> </w:t>
      </w:r>
      <w:r w:rsidR="00641BDD">
        <w:rPr>
          <w:sz w:val="28"/>
          <w:szCs w:val="28"/>
        </w:rPr>
        <w:t>63,1</w:t>
      </w:r>
      <w:r>
        <w:rPr>
          <w:sz w:val="28"/>
          <w:szCs w:val="28"/>
        </w:rPr>
        <w:t>%, план 62,0</w:t>
      </w:r>
      <w:r w:rsidR="00641BDD">
        <w:rPr>
          <w:sz w:val="28"/>
          <w:szCs w:val="28"/>
        </w:rPr>
        <w:t>7</w:t>
      </w:r>
      <w:r>
        <w:rPr>
          <w:sz w:val="28"/>
          <w:szCs w:val="28"/>
        </w:rPr>
        <w:t xml:space="preserve">% </w:t>
      </w:r>
      <w:r w:rsidRPr="003874B7">
        <w:rPr>
          <w:sz w:val="28"/>
          <w:szCs w:val="28"/>
        </w:rPr>
        <w:tab/>
        <w:t xml:space="preserve">(охват </w:t>
      </w:r>
      <w:r w:rsidRPr="003874B7">
        <w:rPr>
          <w:rStyle w:val="9pt"/>
          <w:sz w:val="28"/>
          <w:szCs w:val="28"/>
        </w:rPr>
        <w:t>32</w:t>
      </w:r>
      <w:r w:rsidR="00641BDD">
        <w:rPr>
          <w:rStyle w:val="9pt"/>
          <w:sz w:val="28"/>
          <w:szCs w:val="28"/>
        </w:rPr>
        <w:t>9</w:t>
      </w:r>
      <w:r w:rsidRPr="003874B7">
        <w:rPr>
          <w:rStyle w:val="9pt"/>
          <w:sz w:val="28"/>
          <w:szCs w:val="28"/>
        </w:rPr>
        <w:t xml:space="preserve">0 </w:t>
      </w:r>
      <w:r w:rsidRPr="003874B7">
        <w:rPr>
          <w:sz w:val="28"/>
          <w:szCs w:val="28"/>
        </w:rPr>
        <w:t>человек) к общей</w:t>
      </w:r>
      <w:r>
        <w:rPr>
          <w:sz w:val="28"/>
          <w:szCs w:val="28"/>
        </w:rPr>
        <w:t xml:space="preserve"> </w:t>
      </w:r>
      <w:r w:rsidRPr="003874B7">
        <w:rPr>
          <w:sz w:val="28"/>
          <w:szCs w:val="28"/>
        </w:rPr>
        <w:t>численности детей в районе в возрасте</w:t>
      </w:r>
      <w:r>
        <w:rPr>
          <w:sz w:val="28"/>
          <w:szCs w:val="28"/>
        </w:rPr>
        <w:t xml:space="preserve"> 5-18 лет – </w:t>
      </w:r>
      <w:r w:rsidR="00641BDD">
        <w:rPr>
          <w:sz w:val="28"/>
          <w:szCs w:val="28"/>
        </w:rPr>
        <w:t>5212</w:t>
      </w:r>
      <w:r>
        <w:rPr>
          <w:sz w:val="28"/>
          <w:szCs w:val="28"/>
        </w:rPr>
        <w:t xml:space="preserve"> человек.</w:t>
      </w:r>
    </w:p>
    <w:p w:rsidR="00967D0A" w:rsidRPr="00DE11F8" w:rsidRDefault="00967D0A" w:rsidP="00967D0A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Обеспечение доступности услуг дошкольного образования для всех слоев населения осуществляется не только за счёт введения новых мест, но и за счет регулирования размера родительской платы за содержание детей. В районе поддерживается социально приемлемый уровень родительской платы, в рамках действующего законодательства. Сохраняются льготы по родительской плате</w:t>
      </w:r>
      <w:r w:rsidRPr="00DE11F8">
        <w:rPr>
          <w:rStyle w:val="12pt"/>
          <w:sz w:val="28"/>
          <w:szCs w:val="28"/>
        </w:rPr>
        <w:t xml:space="preserve"> </w:t>
      </w:r>
      <w:r w:rsidRPr="00DE11F8">
        <w:rPr>
          <w:sz w:val="28"/>
          <w:szCs w:val="28"/>
        </w:rPr>
        <w:t xml:space="preserve"> из социально незащищенных семей</w:t>
      </w:r>
      <w:r w:rsidR="00641BDD">
        <w:rPr>
          <w:sz w:val="28"/>
          <w:szCs w:val="28"/>
        </w:rPr>
        <w:t>.</w:t>
      </w:r>
      <w:r w:rsidRPr="00DE11F8">
        <w:rPr>
          <w:sz w:val="28"/>
          <w:szCs w:val="28"/>
        </w:rPr>
        <w:t xml:space="preserve"> Все семьи, дети которых посещают детские сады, получают компенсацию из федерального бюджета.</w:t>
      </w:r>
    </w:p>
    <w:p w:rsidR="00967D0A" w:rsidRDefault="00967D0A" w:rsidP="00967D0A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>В районе функционирует инновационная инфраструктура дошкольного образования, которая включает 2 инновационные площадки регионального уровня на базе «Центра развития ребёнка детский сад №4» и «Центра развития ребёнка - детский сад №6» и муниципальных площадок.</w:t>
      </w:r>
    </w:p>
    <w:p w:rsidR="00967D0A" w:rsidRDefault="00967D0A" w:rsidP="00967D0A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967D0A" w:rsidRPr="00DE11F8" w:rsidRDefault="00967D0A" w:rsidP="00967D0A">
      <w:pPr>
        <w:pStyle w:val="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967D0A" w:rsidRPr="007849D6" w:rsidRDefault="00967D0A" w:rsidP="00967D0A">
      <w:pPr>
        <w:pStyle w:val="3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7849D6">
        <w:rPr>
          <w:b/>
          <w:sz w:val="28"/>
          <w:szCs w:val="28"/>
        </w:rPr>
        <w:t>Физкультура и спорт</w:t>
      </w:r>
      <w:r w:rsidR="00204EF7">
        <w:rPr>
          <w:b/>
          <w:sz w:val="28"/>
          <w:szCs w:val="28"/>
        </w:rPr>
        <w:t xml:space="preserve"> </w:t>
      </w:r>
    </w:p>
    <w:p w:rsidR="00967D0A" w:rsidRPr="00DE11F8" w:rsidRDefault="00967D0A" w:rsidP="00967D0A">
      <w:pPr>
        <w:pStyle w:val="21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964EB8" w:rsidRDefault="00967D0A" w:rsidP="00964EB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Создание условий для развития физической культуры и спорта, как эффективного средства привлечения населения к активному и здоровому образу жизни, является важной составной частью политики администрации Аннинского района. Духовное и физическое здоровье жителей Аннинского района, их успех на крупнейших областных и Всероссийских  соревнованиях, бесспорно, формируют положительный имидж региона в целом.</w:t>
      </w:r>
      <w:r w:rsidR="00964EB8" w:rsidRPr="00964EB8">
        <w:rPr>
          <w:sz w:val="28"/>
          <w:szCs w:val="28"/>
        </w:rPr>
        <w:t xml:space="preserve"> </w:t>
      </w:r>
    </w:p>
    <w:p w:rsidR="00964EB8" w:rsidRDefault="00964EB8" w:rsidP="00964EB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Как и прежде очень насыщена спортивная жизнь района. За этот период прошло много спортивных событий.</w:t>
      </w:r>
    </w:p>
    <w:p w:rsidR="00964EB8" w:rsidRPr="00964EB8" w:rsidRDefault="00964EB8" w:rsidP="00964EB8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964EB8">
        <w:rPr>
          <w:sz w:val="28"/>
          <w:szCs w:val="28"/>
        </w:rPr>
        <w:t xml:space="preserve">В спартакиаде городов и районов Воронежской области проходившей в городе Нововоронеже, спортсмены Аннинского района заняли 2 </w:t>
      </w:r>
      <w:r w:rsidRPr="00964EB8">
        <w:rPr>
          <w:sz w:val="28"/>
          <w:szCs w:val="28"/>
        </w:rPr>
        <w:lastRenderedPageBreak/>
        <w:t>общекомандное место, уступив спортсменам из Новой Усмани, набрав одинаковое количество очков.</w:t>
      </w:r>
    </w:p>
    <w:p w:rsidR="00964EB8" w:rsidRPr="00964EB8" w:rsidRDefault="00964EB8" w:rsidP="00964EB8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64EB8">
        <w:rPr>
          <w:sz w:val="28"/>
          <w:szCs w:val="28"/>
        </w:rPr>
        <w:t>В областных финальных соревнования по допризывной подготовке наша команда заняла призовое 3 место.</w:t>
      </w:r>
    </w:p>
    <w:p w:rsidR="00964EB8" w:rsidRPr="00964EB8" w:rsidRDefault="00964EB8" w:rsidP="00964EB8">
      <w:pPr>
        <w:pStyle w:val="2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964EB8">
        <w:rPr>
          <w:rStyle w:val="20pt"/>
          <w:i/>
          <w:iCs/>
          <w:sz w:val="28"/>
          <w:szCs w:val="28"/>
        </w:rPr>
        <w:t xml:space="preserve"> </w:t>
      </w:r>
      <w:r>
        <w:rPr>
          <w:rStyle w:val="20pt"/>
          <w:i/>
          <w:iCs/>
          <w:sz w:val="28"/>
          <w:szCs w:val="28"/>
        </w:rPr>
        <w:t xml:space="preserve">        </w:t>
      </w:r>
      <w:r w:rsidRPr="00964EB8">
        <w:rPr>
          <w:color w:val="000000"/>
          <w:sz w:val="28"/>
          <w:szCs w:val="28"/>
        </w:rPr>
        <w:t>Каждый год сборная команда по волейболу принимает участие в первенстве Воронежской области среди мужских команд. По итогам 2017 года наша команда попала в «финал шести» и заняла достойное 4 место. Стартовало Первенство области по волейболу 2017-2018 года, от нашего района будет выставлена и мужская и женская команда.</w:t>
      </w:r>
    </w:p>
    <w:p w:rsidR="00964EB8" w:rsidRPr="00964EB8" w:rsidRDefault="00964EB8" w:rsidP="00964EB8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64EB8">
        <w:rPr>
          <w:sz w:val="28"/>
          <w:szCs w:val="28"/>
        </w:rPr>
        <w:t xml:space="preserve">Активно в районе развиваются новые виды спорта: стрельба из лука и вольная борьба, где спортсмены вместе с тренерами добиваются высоких результатов на областных и всероссийских соревнованиях. Стали победителями и призерами ЦФО, а </w:t>
      </w:r>
      <w:r w:rsidR="00E970D2">
        <w:rPr>
          <w:sz w:val="28"/>
          <w:szCs w:val="28"/>
        </w:rPr>
        <w:t>также Всероссийской Спартакиады</w:t>
      </w:r>
      <w:r w:rsidRPr="00964EB8">
        <w:rPr>
          <w:sz w:val="28"/>
          <w:szCs w:val="28"/>
        </w:rPr>
        <w:t xml:space="preserve"> учащихся.</w:t>
      </w:r>
    </w:p>
    <w:p w:rsidR="00964EB8" w:rsidRPr="00964EB8" w:rsidRDefault="00964EB8" w:rsidP="00964EB8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64EB8">
        <w:rPr>
          <w:sz w:val="28"/>
          <w:szCs w:val="28"/>
        </w:rPr>
        <w:t>В спартакиаде Воронежской области среди пенсионеров приняло участие 27 команд. Аннинские ветераны спорта заняли 1 место и получили право выступать на Всероссийской Спартакиаде пенсионеров в г. Пенза, где заняли 15 место из 80 команд участниц.</w:t>
      </w:r>
    </w:p>
    <w:p w:rsidR="00964EB8" w:rsidRPr="00964EB8" w:rsidRDefault="00964EB8" w:rsidP="00964EB8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64EB8">
        <w:rPr>
          <w:sz w:val="28"/>
          <w:szCs w:val="28"/>
        </w:rPr>
        <w:t>Хочется отметить активное участие в областной Спартакиаде учащихся Воронежской области. Второй год подряд мы занимаем 1 место в своей группе.</w:t>
      </w:r>
    </w:p>
    <w:p w:rsidR="00964EB8" w:rsidRPr="00964EB8" w:rsidRDefault="00964EB8" w:rsidP="00964EB8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64EB8">
        <w:rPr>
          <w:sz w:val="28"/>
          <w:szCs w:val="28"/>
        </w:rPr>
        <w:t>С каждым годом расширяется спортивная база района. В нашем парке проложена освещенная лыже-роллерная трасса протяженностью 1 км, есть площадка с тренажерами и площадка для игры в пляжный волейбол, а также выровнено и заменено покрытие на запасном футбольном поле. Соответственно с каждым годом увеличивается численность занимающихся физической культурой и спортом.</w:t>
      </w:r>
    </w:p>
    <w:p w:rsidR="00964EB8" w:rsidRPr="00964EB8" w:rsidRDefault="00964EB8" w:rsidP="00964EB8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64EB8">
        <w:rPr>
          <w:sz w:val="28"/>
          <w:szCs w:val="28"/>
        </w:rPr>
        <w:t>Наш воспитанник Андрей Лылов попал в список лучших спортсменов</w:t>
      </w:r>
    </w:p>
    <w:p w:rsidR="00964EB8" w:rsidRPr="00964EB8" w:rsidRDefault="00964EB8" w:rsidP="00964EB8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 w:rsidRPr="00964EB8">
        <w:rPr>
          <w:sz w:val="28"/>
          <w:szCs w:val="28"/>
        </w:rPr>
        <w:t>Воронежской области 2017 года.</w:t>
      </w:r>
    </w:p>
    <w:p w:rsidR="00964EB8" w:rsidRPr="00964EB8" w:rsidRDefault="00964EB8" w:rsidP="00964EB8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64EB8">
        <w:rPr>
          <w:sz w:val="28"/>
          <w:szCs w:val="28"/>
        </w:rPr>
        <w:t>С каждым годом расширяется спортивная база района. В период с 2010 по 2017 год построено 11универсальных площадок, во многих школах построены площадки для сдачи нормативов ГТО. что позволило в истекшем году принять нормативы ГТО более чем у 2500 учащихся Аннинского района. В нашем парке проложена освещенная лыже-роллерная трасса протяженностью 1 км. есть площадка с тренажерами и площадка для игры в пляжный волейбол.</w:t>
      </w:r>
    </w:p>
    <w:p w:rsidR="00964EB8" w:rsidRPr="00964EB8" w:rsidRDefault="00964EB8" w:rsidP="00964EB8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64EB8">
        <w:rPr>
          <w:sz w:val="28"/>
          <w:szCs w:val="28"/>
        </w:rPr>
        <w:t>Также активно в районе развиваются новые виды спорта: стрельба из лука и вольная борьба, где спортсмены вместе с тренерами добиваются высоких результатов на областных и всероссийских соревнованиях.</w:t>
      </w:r>
    </w:p>
    <w:p w:rsidR="00964EB8" w:rsidRPr="00964EB8" w:rsidRDefault="00964EB8" w:rsidP="00964EB8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64EB8">
        <w:rPr>
          <w:sz w:val="28"/>
          <w:szCs w:val="28"/>
        </w:rPr>
        <w:t>Доля населения, систематически занимающихся физической культурой и спортом в 2017 году, увеличилась. Было 41,3 – стало 42,3. Это связано с тем, что увеличивается материально-спортивная база. За отчетный год построено – 1 комплексная игровая площадка, 6 площадок для комплекса ГТО.</w:t>
      </w:r>
    </w:p>
    <w:p w:rsidR="00964EB8" w:rsidRDefault="00964EB8" w:rsidP="00964EB8">
      <w:pPr>
        <w:pStyle w:val="4"/>
        <w:shd w:val="clear" w:color="auto" w:fill="auto"/>
        <w:spacing w:before="0" w:after="0" w:line="240" w:lineRule="auto"/>
        <w:ind w:firstLine="700"/>
        <w:jc w:val="left"/>
        <w:rPr>
          <w:sz w:val="28"/>
          <w:szCs w:val="28"/>
        </w:rPr>
      </w:pPr>
      <w:r w:rsidRPr="00964EB8">
        <w:rPr>
          <w:sz w:val="28"/>
          <w:szCs w:val="28"/>
        </w:rPr>
        <w:lastRenderedPageBreak/>
        <w:t xml:space="preserve">Доля обучающихся, систематически занимающихся физической культурой и спортом, в общей численности обучающихся понизилась, так как уменьшилась </w:t>
      </w:r>
      <w:r>
        <w:rPr>
          <w:sz w:val="28"/>
          <w:szCs w:val="28"/>
        </w:rPr>
        <w:t>ч</w:t>
      </w:r>
      <w:r w:rsidRPr="00964EB8">
        <w:rPr>
          <w:sz w:val="28"/>
          <w:szCs w:val="28"/>
        </w:rPr>
        <w:t>исленность обучающихся района.</w:t>
      </w:r>
    </w:p>
    <w:p w:rsidR="00964EB8" w:rsidRDefault="00964EB8" w:rsidP="00964EB8">
      <w:pPr>
        <w:pStyle w:val="4"/>
        <w:shd w:val="clear" w:color="auto" w:fill="auto"/>
        <w:spacing w:before="0" w:after="0" w:line="240" w:lineRule="auto"/>
        <w:ind w:firstLine="700"/>
        <w:jc w:val="left"/>
        <w:rPr>
          <w:sz w:val="28"/>
          <w:szCs w:val="28"/>
        </w:rPr>
      </w:pPr>
    </w:p>
    <w:p w:rsidR="00964EB8" w:rsidRDefault="00964EB8" w:rsidP="00964EB8">
      <w:pPr>
        <w:pStyle w:val="4"/>
        <w:shd w:val="clear" w:color="auto" w:fill="auto"/>
        <w:spacing w:before="0" w:after="0" w:line="240" w:lineRule="auto"/>
        <w:ind w:firstLine="700"/>
        <w:jc w:val="left"/>
        <w:rPr>
          <w:sz w:val="28"/>
          <w:szCs w:val="28"/>
        </w:rPr>
      </w:pPr>
    </w:p>
    <w:p w:rsidR="00964EB8" w:rsidRPr="00964EB8" w:rsidRDefault="00964EB8" w:rsidP="00964EB8">
      <w:pPr>
        <w:pStyle w:val="33"/>
        <w:keepNext/>
        <w:keepLines/>
        <w:shd w:val="clear" w:color="auto" w:fill="auto"/>
        <w:spacing w:after="598" w:line="260" w:lineRule="exact"/>
        <w:ind w:right="320"/>
        <w:rPr>
          <w:sz w:val="28"/>
          <w:szCs w:val="28"/>
        </w:rPr>
      </w:pPr>
      <w:r w:rsidRPr="00964EB8">
        <w:rPr>
          <w:color w:val="000000"/>
          <w:sz w:val="28"/>
          <w:szCs w:val="28"/>
        </w:rPr>
        <w:t>Жилищное строительство и обеспечение граждан жильем</w:t>
      </w:r>
      <w:r w:rsidR="00204EF7">
        <w:rPr>
          <w:color w:val="000000"/>
          <w:sz w:val="28"/>
          <w:szCs w:val="28"/>
        </w:rPr>
        <w:t xml:space="preserve"> </w:t>
      </w:r>
    </w:p>
    <w:p w:rsidR="00964EB8" w:rsidRPr="00964EB8" w:rsidRDefault="00964EB8" w:rsidP="00964EB8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964EB8">
        <w:rPr>
          <w:sz w:val="28"/>
          <w:szCs w:val="28"/>
        </w:rPr>
        <w:t xml:space="preserve">Прослеживается динамика увеличения площади жилых помещений приходящихся в среднем на одного жителя, в том числе введенная в действие за год, приходящаяся в среднем на одного жителя. По отношению к </w:t>
      </w:r>
      <w:r>
        <w:rPr>
          <w:sz w:val="28"/>
          <w:szCs w:val="28"/>
        </w:rPr>
        <w:t>2016</w:t>
      </w:r>
      <w:r w:rsidRPr="00964EB8">
        <w:rPr>
          <w:sz w:val="28"/>
          <w:szCs w:val="28"/>
        </w:rPr>
        <w:t xml:space="preserve"> году в 201</w:t>
      </w:r>
      <w:r>
        <w:rPr>
          <w:sz w:val="28"/>
          <w:szCs w:val="28"/>
        </w:rPr>
        <w:t xml:space="preserve">7 </w:t>
      </w:r>
      <w:r w:rsidRPr="00964EB8">
        <w:rPr>
          <w:sz w:val="28"/>
          <w:szCs w:val="28"/>
        </w:rPr>
        <w:t xml:space="preserve">году площадь введенного жилья увеличилась </w:t>
      </w:r>
      <w:r>
        <w:rPr>
          <w:sz w:val="28"/>
          <w:szCs w:val="28"/>
        </w:rPr>
        <w:t>на 2,2</w:t>
      </w:r>
      <w:r w:rsidRPr="00964EB8">
        <w:rPr>
          <w:sz w:val="28"/>
          <w:szCs w:val="28"/>
        </w:rPr>
        <w:t>% . Ежегодное увеличение показателя обусловлено тем, что числе</w:t>
      </w:r>
      <w:r>
        <w:rPr>
          <w:sz w:val="28"/>
          <w:szCs w:val="28"/>
        </w:rPr>
        <w:t>нно</w:t>
      </w:r>
      <w:r w:rsidRPr="00964EB8">
        <w:rPr>
          <w:sz w:val="28"/>
          <w:szCs w:val="28"/>
        </w:rPr>
        <w:t>сть населения в районе ежегодно снижается, а вводимые площади ежегодно увеличиваются.</w:t>
      </w:r>
    </w:p>
    <w:p w:rsidR="00964EB8" w:rsidRPr="00964EB8" w:rsidRDefault="00964EB8" w:rsidP="00964EB8">
      <w:pPr>
        <w:pStyle w:val="4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964EB8">
        <w:rPr>
          <w:color w:val="000000"/>
          <w:spacing w:val="0"/>
          <w:sz w:val="28"/>
          <w:szCs w:val="28"/>
        </w:rPr>
        <w:t>В 2017 году площадь земельных участков, предоставленных для строительства, всего составила 81,9% по отношению к показателю 2016 года.</w:t>
      </w:r>
    </w:p>
    <w:p w:rsidR="00964EB8" w:rsidRPr="00964EB8" w:rsidRDefault="00964EB8" w:rsidP="00964EB8">
      <w:pPr>
        <w:pStyle w:val="4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964EB8">
        <w:rPr>
          <w:color w:val="000000"/>
          <w:spacing w:val="0"/>
          <w:sz w:val="28"/>
          <w:szCs w:val="28"/>
        </w:rPr>
        <w:t>В 2017 году площадь земельных участков, предоставленных для жилищного, индивидуального жилищного строительства составила 86,7% по отношению к показателю 2016 года.</w:t>
      </w:r>
    </w:p>
    <w:p w:rsidR="00964EB8" w:rsidRPr="00964EB8" w:rsidRDefault="00964EB8" w:rsidP="00964EB8">
      <w:pPr>
        <w:pStyle w:val="4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64EB8">
        <w:rPr>
          <w:color w:val="000000"/>
          <w:spacing w:val="0"/>
          <w:sz w:val="28"/>
          <w:szCs w:val="28"/>
        </w:rPr>
        <w:t>Уменьшение показателя обусловлено отсутствием у населения денежных средств. А так же в связи с п. 3 "Правила определения цены земли при продаже земельных участков, находящихся в собственности Воронежской области или государственная собственность на которые не разграничена, без проведения торгов" (выкуп земельных участков, предоставленных в аренду, после возведения на них жилого дома) утвержденных приказом ДИЗО № 2079 от 19.12.2016 г.: цена земельного участка определяется в размере 50 % от его кадастровой собственности, интерес к выкупу земельных участков снизился.</w:t>
      </w:r>
    </w:p>
    <w:p w:rsidR="00964EB8" w:rsidRPr="00964EB8" w:rsidRDefault="00964EB8" w:rsidP="00964EB8">
      <w:pPr>
        <w:pStyle w:val="4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964EB8">
        <w:rPr>
          <w:color w:val="000000"/>
          <w:spacing w:val="0"/>
          <w:sz w:val="28"/>
          <w:szCs w:val="28"/>
        </w:rPr>
        <w:t>В 2017 году предоставлялись земельные участки для строительства врачебной амбулатории в с. Архангельское, для строительства для объектов связи, для строительства складов, для индивидуального жилищного строительства: в том числе земельных участков льготным категориям граждан: семьям, имеющим трех и более детей, ветеранам боевых действий.</w:t>
      </w:r>
    </w:p>
    <w:p w:rsidR="00964EB8" w:rsidRPr="00964EB8" w:rsidRDefault="00964EB8" w:rsidP="00964EB8">
      <w:pPr>
        <w:pStyle w:val="4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 xml:space="preserve">         П</w:t>
      </w:r>
      <w:r w:rsidRPr="00964EB8">
        <w:rPr>
          <w:color w:val="000000"/>
          <w:spacing w:val="0"/>
          <w:sz w:val="28"/>
          <w:szCs w:val="28"/>
        </w:rPr>
        <w:t>лощадь земельных участков предоставленных для строительства, в отношении которых не было получено разрешение на ввод:</w:t>
      </w:r>
    </w:p>
    <w:p w:rsidR="00964EB8" w:rsidRPr="00964EB8" w:rsidRDefault="00964EB8" w:rsidP="00964EB8">
      <w:pPr>
        <w:pStyle w:val="4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964EB8">
        <w:rPr>
          <w:color w:val="000000"/>
          <w:spacing w:val="0"/>
          <w:sz w:val="28"/>
          <w:szCs w:val="28"/>
        </w:rPr>
        <w:t>-объектов жилищного строительства в течение 3 лет: все объекты введены.</w:t>
      </w:r>
    </w:p>
    <w:p w:rsidR="00964EB8" w:rsidRPr="00964EB8" w:rsidRDefault="00964EB8" w:rsidP="00964EB8">
      <w:pPr>
        <w:pStyle w:val="41"/>
        <w:shd w:val="clear" w:color="auto" w:fill="auto"/>
        <w:tabs>
          <w:tab w:val="left" w:pos="219"/>
        </w:tabs>
        <w:spacing w:before="0" w:after="0" w:line="240" w:lineRule="auto"/>
        <w:jc w:val="both"/>
        <w:rPr>
          <w:sz w:val="28"/>
          <w:szCs w:val="28"/>
        </w:rPr>
      </w:pPr>
      <w:r>
        <w:rPr>
          <w:color w:val="000000"/>
          <w:spacing w:val="0"/>
          <w:sz w:val="28"/>
          <w:szCs w:val="28"/>
        </w:rPr>
        <w:t>-</w:t>
      </w:r>
      <w:r w:rsidRPr="00964EB8">
        <w:rPr>
          <w:color w:val="000000"/>
          <w:spacing w:val="0"/>
          <w:sz w:val="28"/>
          <w:szCs w:val="28"/>
        </w:rPr>
        <w:t>иных объектов капитального строительства в течение 5 лет: не введенных объектов капитального строительства нет.</w:t>
      </w:r>
    </w:p>
    <w:p w:rsidR="00964EB8" w:rsidRPr="00964EB8" w:rsidRDefault="00964EB8" w:rsidP="00964EB8">
      <w:pPr>
        <w:pStyle w:val="41"/>
        <w:shd w:val="clear" w:color="auto" w:fill="auto"/>
        <w:tabs>
          <w:tab w:val="left" w:pos="6109"/>
          <w:tab w:val="left" w:leader="underscore" w:pos="6973"/>
          <w:tab w:val="left" w:leader="underscore" w:pos="8187"/>
          <w:tab w:val="left" w:leader="underscore" w:pos="9238"/>
          <w:tab w:val="left" w:leader="underscore" w:pos="9714"/>
        </w:tabs>
        <w:spacing w:before="0" w:after="0" w:line="240" w:lineRule="auto"/>
        <w:jc w:val="both"/>
        <w:rPr>
          <w:sz w:val="28"/>
          <w:szCs w:val="28"/>
        </w:rPr>
      </w:pPr>
      <w:r w:rsidRPr="00964EB8">
        <w:rPr>
          <w:sz w:val="28"/>
          <w:szCs w:val="28"/>
        </w:rPr>
        <w:t xml:space="preserve"> </w:t>
      </w:r>
      <w:r w:rsidRPr="00964EB8">
        <w:rPr>
          <w:color w:val="000000"/>
          <w:spacing w:val="0"/>
          <w:sz w:val="28"/>
          <w:szCs w:val="28"/>
        </w:rPr>
        <w:t xml:space="preserve"> </w:t>
      </w:r>
      <w:r>
        <w:rPr>
          <w:color w:val="000000"/>
          <w:spacing w:val="0"/>
          <w:sz w:val="28"/>
          <w:szCs w:val="28"/>
        </w:rPr>
        <w:t xml:space="preserve">       </w:t>
      </w:r>
      <w:r w:rsidRPr="00964EB8">
        <w:rPr>
          <w:color w:val="000000"/>
          <w:spacing w:val="0"/>
          <w:sz w:val="28"/>
          <w:szCs w:val="28"/>
        </w:rPr>
        <w:t xml:space="preserve">Схема территориального планирования утверждена 07.12.2010 года. Показатель выполнен на 100 </w:t>
      </w:r>
      <w:r w:rsidRPr="00964EB8">
        <w:rPr>
          <w:rStyle w:val="4Corbel"/>
          <w:rFonts w:ascii="Times New Roman" w:hAnsi="Times New Roman" w:cs="Times New Roman"/>
          <w:b w:val="0"/>
          <w:bCs w:val="0"/>
          <w:sz w:val="28"/>
          <w:szCs w:val="28"/>
        </w:rPr>
        <w:t>%.</w:t>
      </w:r>
      <w:r w:rsidRPr="00964EB8">
        <w:rPr>
          <w:color w:val="000000"/>
          <w:spacing w:val="0"/>
          <w:sz w:val="28"/>
          <w:szCs w:val="28"/>
        </w:rPr>
        <w:t xml:space="preserve"> Показатель достигнут за счет софинансирования 50% </w:t>
      </w:r>
      <w:r w:rsidRPr="00964EB8">
        <w:rPr>
          <w:bCs/>
          <w:sz w:val="28"/>
          <w:szCs w:val="28"/>
        </w:rPr>
        <w:t>областной бюджет. 50 % бюджет района.</w:t>
      </w:r>
      <w:r w:rsidR="005F5698">
        <w:rPr>
          <w:color w:val="000000"/>
          <w:spacing w:val="0"/>
          <w:sz w:val="28"/>
          <w:szCs w:val="28"/>
        </w:rPr>
        <w:t xml:space="preserve"> </w:t>
      </w:r>
    </w:p>
    <w:p w:rsidR="00964EB8" w:rsidRPr="00964EB8" w:rsidRDefault="005F5698" w:rsidP="00964EB8">
      <w:pPr>
        <w:pStyle w:val="41"/>
        <w:shd w:val="clear" w:color="auto" w:fill="auto"/>
        <w:tabs>
          <w:tab w:val="left" w:pos="6109"/>
          <w:tab w:val="left" w:leader="underscore" w:pos="6973"/>
          <w:tab w:val="left" w:leader="underscore" w:pos="8187"/>
          <w:tab w:val="left" w:leader="underscore" w:pos="9238"/>
          <w:tab w:val="left" w:leader="underscore" w:pos="9714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</w:t>
      </w:r>
      <w:r w:rsidR="00964EB8" w:rsidRPr="00964EB8">
        <w:rPr>
          <w:sz w:val="28"/>
          <w:szCs w:val="28"/>
        </w:rPr>
        <w:t>оля на</w:t>
      </w:r>
      <w:r w:rsidR="00964EB8" w:rsidRPr="00964EB8">
        <w:rPr>
          <w:color w:val="000000"/>
          <w:spacing w:val="0"/>
          <w:sz w:val="28"/>
          <w:szCs w:val="28"/>
        </w:rPr>
        <w:t>селения, получившего жилые помещения и улучшившего жилищные условия в отчетном году, в общей численности населения, состоящего на} чете в качестве нуждающегося в жилых помещениях.</w:t>
      </w:r>
    </w:p>
    <w:p w:rsidR="00964EB8" w:rsidRPr="00964EB8" w:rsidRDefault="00964EB8" w:rsidP="00964EB8">
      <w:pPr>
        <w:pStyle w:val="51"/>
        <w:shd w:val="clear" w:color="auto" w:fill="auto"/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964EB8">
        <w:rPr>
          <w:color w:val="000000"/>
          <w:sz w:val="28"/>
          <w:szCs w:val="28"/>
        </w:rPr>
        <w:t xml:space="preserve">Доля населения получившего жилые помещения и улучшившего свои жилищные условия в </w:t>
      </w:r>
      <w:r w:rsidRPr="00964EB8">
        <w:rPr>
          <w:rStyle w:val="52"/>
          <w:b w:val="0"/>
          <w:sz w:val="28"/>
          <w:szCs w:val="28"/>
        </w:rPr>
        <w:t>2017</w:t>
      </w:r>
      <w:r w:rsidRPr="00964EB8">
        <w:rPr>
          <w:rStyle w:val="52"/>
          <w:sz w:val="28"/>
          <w:szCs w:val="28"/>
        </w:rPr>
        <w:t xml:space="preserve"> </w:t>
      </w:r>
      <w:r w:rsidRPr="00964EB8">
        <w:rPr>
          <w:color w:val="000000"/>
          <w:sz w:val="28"/>
          <w:szCs w:val="28"/>
        </w:rPr>
        <w:t xml:space="preserve">году составила </w:t>
      </w:r>
      <w:r w:rsidRPr="00964EB8">
        <w:rPr>
          <w:rStyle w:val="52"/>
          <w:b w:val="0"/>
          <w:sz w:val="28"/>
          <w:szCs w:val="28"/>
        </w:rPr>
        <w:t>23,5%</w:t>
      </w:r>
      <w:r w:rsidRPr="00964EB8">
        <w:rPr>
          <w:rStyle w:val="52"/>
          <w:sz w:val="28"/>
          <w:szCs w:val="28"/>
        </w:rPr>
        <w:t xml:space="preserve"> </w:t>
      </w:r>
      <w:r w:rsidRPr="00964EB8">
        <w:rPr>
          <w:color w:val="000000"/>
          <w:sz w:val="28"/>
          <w:szCs w:val="28"/>
        </w:rPr>
        <w:t xml:space="preserve">(в том числе: </w:t>
      </w:r>
      <w:r w:rsidRPr="00964EB8">
        <w:rPr>
          <w:rStyle w:val="52"/>
          <w:sz w:val="28"/>
          <w:szCs w:val="28"/>
        </w:rPr>
        <w:t>7</w:t>
      </w:r>
      <w:r w:rsidRPr="00964EB8">
        <w:rPr>
          <w:rStyle w:val="52"/>
          <w:b w:val="0"/>
          <w:sz w:val="28"/>
          <w:szCs w:val="28"/>
        </w:rPr>
        <w:t xml:space="preserve">4 </w:t>
      </w:r>
      <w:r w:rsidRPr="00964EB8">
        <w:rPr>
          <w:color w:val="000000"/>
          <w:sz w:val="28"/>
          <w:szCs w:val="28"/>
        </w:rPr>
        <w:t>человек</w:t>
      </w:r>
      <w:r w:rsidR="005F5698">
        <w:rPr>
          <w:color w:val="000000"/>
          <w:sz w:val="28"/>
          <w:szCs w:val="28"/>
        </w:rPr>
        <w:t>а</w:t>
      </w:r>
      <w:r w:rsidRPr="00964EB8">
        <w:rPr>
          <w:color w:val="000000"/>
          <w:sz w:val="28"/>
          <w:szCs w:val="28"/>
        </w:rPr>
        <w:t xml:space="preserve"> </w:t>
      </w:r>
      <w:r w:rsidRPr="00964EB8">
        <w:rPr>
          <w:rStyle w:val="52"/>
          <w:b w:val="0"/>
          <w:sz w:val="28"/>
          <w:szCs w:val="28"/>
        </w:rPr>
        <w:t>(23</w:t>
      </w:r>
      <w:r w:rsidRPr="00964EB8">
        <w:rPr>
          <w:rStyle w:val="52"/>
          <w:sz w:val="28"/>
          <w:szCs w:val="28"/>
        </w:rPr>
        <w:t xml:space="preserve"> </w:t>
      </w:r>
      <w:r w:rsidRPr="00964EB8">
        <w:rPr>
          <w:color w:val="000000"/>
          <w:sz w:val="28"/>
          <w:szCs w:val="28"/>
        </w:rPr>
        <w:t>молодых сем</w:t>
      </w:r>
      <w:r>
        <w:rPr>
          <w:color w:val="000000"/>
          <w:sz w:val="28"/>
          <w:szCs w:val="28"/>
        </w:rPr>
        <w:t>ьи</w:t>
      </w:r>
      <w:r w:rsidRPr="00964EB8">
        <w:rPr>
          <w:color w:val="000000"/>
          <w:sz w:val="28"/>
          <w:szCs w:val="28"/>
        </w:rPr>
        <w:t>) по программе «Обеспечение жильем молодых семей»).</w:t>
      </w:r>
    </w:p>
    <w:p w:rsidR="00964EB8" w:rsidRPr="00964EB8" w:rsidRDefault="00964EB8" w:rsidP="00964EB8">
      <w:pPr>
        <w:pStyle w:val="51"/>
        <w:shd w:val="clear" w:color="auto" w:fill="auto"/>
        <w:spacing w:line="240" w:lineRule="auto"/>
        <w:rPr>
          <w:sz w:val="28"/>
          <w:szCs w:val="28"/>
        </w:rPr>
      </w:pPr>
      <w:r w:rsidRPr="00964EB8">
        <w:rPr>
          <w:color w:val="000000"/>
          <w:sz w:val="28"/>
          <w:szCs w:val="28"/>
        </w:rPr>
        <w:t>Эффективность показателя достигнута за счет использования выделенных средств федерального, областного и местных бюджетов, а также привлечения молодыми семьями собственных, кредитных и заемных средств для приобретения жилого помещения или строительства индивидуального жилого дома.</w:t>
      </w:r>
    </w:p>
    <w:p w:rsidR="00964EB8" w:rsidRDefault="00964EB8" w:rsidP="00964EB8">
      <w:pPr>
        <w:pStyle w:val="4"/>
        <w:shd w:val="clear" w:color="auto" w:fill="auto"/>
        <w:spacing w:before="0" w:after="0" w:line="240" w:lineRule="auto"/>
        <w:ind w:firstLine="700"/>
        <w:jc w:val="left"/>
        <w:rPr>
          <w:sz w:val="28"/>
          <w:szCs w:val="28"/>
        </w:rPr>
      </w:pPr>
    </w:p>
    <w:p w:rsidR="0054574E" w:rsidRPr="00CA64E9" w:rsidRDefault="0054574E" w:rsidP="0054574E">
      <w:pPr>
        <w:pStyle w:val="4"/>
        <w:shd w:val="clear" w:color="auto" w:fill="auto"/>
        <w:spacing w:after="180" w:line="322" w:lineRule="exact"/>
        <w:ind w:left="120" w:right="120" w:firstLine="200"/>
        <w:jc w:val="center"/>
        <w:rPr>
          <w:rStyle w:val="Exact"/>
          <w:b/>
          <w:sz w:val="28"/>
          <w:szCs w:val="28"/>
        </w:rPr>
      </w:pPr>
      <w:r w:rsidRPr="00CA64E9">
        <w:rPr>
          <w:rStyle w:val="Exact"/>
          <w:b/>
          <w:sz w:val="28"/>
          <w:szCs w:val="28"/>
        </w:rPr>
        <w:t>Культура</w:t>
      </w:r>
    </w:p>
    <w:p w:rsidR="00204EF7" w:rsidRDefault="00204EF7" w:rsidP="00D024CA">
      <w:pPr>
        <w:pStyle w:val="4"/>
        <w:shd w:val="clear" w:color="auto" w:fill="auto"/>
        <w:spacing w:before="0" w:after="0" w:line="240" w:lineRule="auto"/>
        <w:ind w:firstLine="709"/>
        <w:rPr>
          <w:rStyle w:val="Exact"/>
          <w:sz w:val="28"/>
          <w:szCs w:val="28"/>
        </w:rPr>
      </w:pPr>
    </w:p>
    <w:p w:rsidR="0054574E" w:rsidRPr="00D024CA" w:rsidRDefault="0054574E" w:rsidP="00D024CA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024CA">
        <w:rPr>
          <w:rStyle w:val="Exact"/>
          <w:sz w:val="28"/>
          <w:szCs w:val="28"/>
        </w:rPr>
        <w:t>Положительная динамика показателя среднемесячной номинальной заработной платы работников культуры свидетельствует об увеличении фонда оплаты труда работникам учреждений культуры:</w:t>
      </w:r>
    </w:p>
    <w:p w:rsidR="0054574E" w:rsidRPr="00D024CA" w:rsidRDefault="0054574E" w:rsidP="00D024CA">
      <w:pPr>
        <w:pStyle w:val="4"/>
        <w:shd w:val="clear" w:color="auto" w:fill="auto"/>
        <w:tabs>
          <w:tab w:val="left" w:pos="653"/>
          <w:tab w:val="left" w:pos="4022"/>
          <w:tab w:val="left" w:pos="5150"/>
          <w:tab w:val="left" w:pos="7536"/>
          <w:tab w:val="left" w:pos="8808"/>
        </w:tabs>
        <w:spacing w:before="0" w:after="0" w:line="240" w:lineRule="auto"/>
        <w:ind w:firstLine="709"/>
        <w:jc w:val="left"/>
        <w:rPr>
          <w:sz w:val="28"/>
          <w:szCs w:val="28"/>
        </w:rPr>
      </w:pPr>
      <w:r w:rsidRPr="00D024CA">
        <w:rPr>
          <w:rStyle w:val="Exact"/>
          <w:sz w:val="28"/>
          <w:szCs w:val="28"/>
        </w:rPr>
        <w:t>а)индексация оплаты труда работников общеотраслевых, прочих специальностей с 01.01.2018 года на 4,0%;</w:t>
      </w:r>
    </w:p>
    <w:p w:rsidR="0054574E" w:rsidRPr="00D024CA" w:rsidRDefault="0054574E" w:rsidP="00D024CA">
      <w:pPr>
        <w:pStyle w:val="4"/>
        <w:shd w:val="clear" w:color="auto" w:fill="auto"/>
        <w:tabs>
          <w:tab w:val="left" w:pos="1973"/>
        </w:tabs>
        <w:spacing w:before="0" w:after="0" w:line="240" w:lineRule="auto"/>
        <w:ind w:firstLine="709"/>
        <w:rPr>
          <w:sz w:val="28"/>
          <w:szCs w:val="28"/>
        </w:rPr>
      </w:pPr>
      <w:r w:rsidRPr="00D024CA">
        <w:rPr>
          <w:rStyle w:val="Exact"/>
          <w:sz w:val="28"/>
          <w:szCs w:val="28"/>
        </w:rPr>
        <w:t>б)увеличение</w:t>
      </w:r>
      <w:r w:rsidRPr="00D024CA">
        <w:rPr>
          <w:rStyle w:val="Exact"/>
          <w:sz w:val="28"/>
          <w:szCs w:val="28"/>
        </w:rPr>
        <w:tab/>
        <w:t>фонда оплаты труда работникам учреждений культуры, повышение оплаты труда которых осуществляется на основании отдельных правовых актов Аннинского муниципального района, сельских поселений Аннинского муниципального района, принятых в 2013 году во исполнение Указа Президента Российской Федерации от 07.05.2012 №597 «О мероприятиях по реализации государственной социальной политики". На плановый период 2018-2020</w:t>
      </w:r>
      <w:r w:rsidR="00204EF7">
        <w:rPr>
          <w:rStyle w:val="Exact"/>
          <w:sz w:val="28"/>
          <w:szCs w:val="28"/>
        </w:rPr>
        <w:t xml:space="preserve"> </w:t>
      </w:r>
      <w:r w:rsidRPr="00D024CA">
        <w:rPr>
          <w:rStyle w:val="Exact"/>
          <w:sz w:val="28"/>
          <w:szCs w:val="28"/>
        </w:rPr>
        <w:t>годы в бюджете отрасли Культура предусмотрены финансовые средства для поэтапного роста оплаты труда работников учреждений культуры до средней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Воронежской области.</w:t>
      </w:r>
    </w:p>
    <w:p w:rsidR="0054574E" w:rsidRPr="00D024CA" w:rsidRDefault="0054574E" w:rsidP="00D024CA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024CA">
        <w:rPr>
          <w:rStyle w:val="Exact"/>
          <w:sz w:val="28"/>
          <w:szCs w:val="28"/>
        </w:rPr>
        <w:t>Обеспечение достойной оплаты труда работников учреждений культуры, как результат повышения качества оказываемых ими муниципальных услуг, повышение престижности и привлекательности профессий в сфере культуры.</w:t>
      </w:r>
    </w:p>
    <w:p w:rsidR="0054574E" w:rsidRPr="00D024CA" w:rsidRDefault="0054574E" w:rsidP="00D024CA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024CA">
        <w:rPr>
          <w:rStyle w:val="Exact"/>
          <w:sz w:val="28"/>
          <w:szCs w:val="28"/>
        </w:rPr>
        <w:t>Согласно Приказа Департамента культуры Воронежской области от 22.01.2018г. №081-ОД «О методических рекомендациях» нормативы обеспеченности муниципальных образований Воронежской области учреждениями культуры установлены социальными нормами и нормативами, утвержденными распоряжением Правительства Российской Федерации от 26.01.2017 № 95-р,</w:t>
      </w:r>
      <w:r w:rsidR="00204EF7">
        <w:rPr>
          <w:rStyle w:val="Exact"/>
          <w:sz w:val="28"/>
          <w:szCs w:val="28"/>
        </w:rPr>
        <w:t xml:space="preserve"> </w:t>
      </w:r>
      <w:r w:rsidRPr="00D024CA">
        <w:rPr>
          <w:rStyle w:val="Exact"/>
          <w:sz w:val="28"/>
          <w:szCs w:val="28"/>
        </w:rPr>
        <w:t>а также распоряжением Министерства культуры Российской Федерации от 02.08.2017 №Р-965. Расчет показателя производился в соответствии с вышеуказанными документами.</w:t>
      </w:r>
    </w:p>
    <w:p w:rsidR="00D024CA" w:rsidRPr="00D024CA" w:rsidRDefault="0054574E" w:rsidP="00D024CA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024CA">
        <w:rPr>
          <w:rStyle w:val="Exact"/>
          <w:sz w:val="28"/>
          <w:szCs w:val="28"/>
        </w:rPr>
        <w:t xml:space="preserve">- В Аннинском муниципальном районе за период 2014-2017годы фактическая сеть клубных учреждений культуры не изменилась (35 единиц при нормативной потребности в 25 единиц). Фактическая </w:t>
      </w:r>
      <w:r w:rsidRPr="00D024CA">
        <w:rPr>
          <w:rStyle w:val="Exact"/>
          <w:sz w:val="28"/>
          <w:szCs w:val="28"/>
        </w:rPr>
        <w:lastRenderedPageBreak/>
        <w:t>обеспеченность клубными учреждениями в районе составила 140,0%. В прогнозируемом периоде значение показателя останется на прежнем уровне. Развитие существующих и внедрение новых направлений, видов и жанров культуры, творческих проектов коллективами сельских клубных учреждений, работа с разными возрастными группами населения, пропагандируют народную музыкальную культуру, повышают художественный уровень репертуара и</w:t>
      </w:r>
      <w:r w:rsidR="005F5698">
        <w:rPr>
          <w:rStyle w:val="Exact"/>
          <w:sz w:val="28"/>
          <w:szCs w:val="28"/>
        </w:rPr>
        <w:t xml:space="preserve"> </w:t>
      </w:r>
      <w:r w:rsidR="00D024CA" w:rsidRPr="00D024CA">
        <w:rPr>
          <w:sz w:val="28"/>
          <w:szCs w:val="28"/>
        </w:rPr>
        <w:t>исполнительского мастерства, помогают выявить новых талантливых исполнителей. Ведь именно КДУ сегодня, по- прежнему являются центрами духовного развития населения, центром общения и отдыха, активно формируя при этом социально- культурную среду села и района в целом.</w:t>
      </w:r>
    </w:p>
    <w:p w:rsidR="00D024CA" w:rsidRPr="00D024CA" w:rsidRDefault="00D024CA" w:rsidP="00D024CA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024CA">
        <w:rPr>
          <w:sz w:val="28"/>
          <w:szCs w:val="28"/>
        </w:rPr>
        <w:t>Более эффективное использование площадей зрительных залов, поддержание в удовлетворительном состоянии материально- технической базы сельских домов культуры, изменение численности населения оказывает положительное влияние на уровень фактической обеспеченности клубами и учреждениями клубного типа в Аннинском муниципальном районе.</w:t>
      </w:r>
    </w:p>
    <w:p w:rsidR="00D024CA" w:rsidRPr="00D024CA" w:rsidRDefault="00D024CA" w:rsidP="00D024CA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024CA">
        <w:rPr>
          <w:sz w:val="28"/>
          <w:szCs w:val="28"/>
        </w:rPr>
        <w:t>В Аннинском муниципальном районе за 2014-2017</w:t>
      </w:r>
      <w:r w:rsidR="00CA64E9">
        <w:rPr>
          <w:sz w:val="28"/>
          <w:szCs w:val="28"/>
        </w:rPr>
        <w:t xml:space="preserve"> </w:t>
      </w:r>
      <w:r w:rsidRPr="00D024CA">
        <w:rPr>
          <w:sz w:val="28"/>
          <w:szCs w:val="28"/>
        </w:rPr>
        <w:t>годы фактическое количество библиотек не изменилось</w:t>
      </w:r>
      <w:r w:rsidR="00204EF7">
        <w:rPr>
          <w:sz w:val="28"/>
          <w:szCs w:val="28"/>
        </w:rPr>
        <w:t xml:space="preserve"> </w:t>
      </w:r>
      <w:r w:rsidRPr="00D024CA">
        <w:rPr>
          <w:sz w:val="28"/>
          <w:szCs w:val="28"/>
        </w:rPr>
        <w:t>- 30 ед.. С 2014 по 2016</w:t>
      </w:r>
      <w:r w:rsidR="00CA64E9">
        <w:rPr>
          <w:sz w:val="28"/>
          <w:szCs w:val="28"/>
        </w:rPr>
        <w:t xml:space="preserve"> </w:t>
      </w:r>
      <w:r w:rsidRPr="00D024CA">
        <w:rPr>
          <w:sz w:val="28"/>
          <w:szCs w:val="28"/>
        </w:rPr>
        <w:t>год обеспеченность библиотеками составила 103,4%.</w:t>
      </w:r>
      <w:r w:rsidR="00204EF7">
        <w:rPr>
          <w:sz w:val="28"/>
          <w:szCs w:val="28"/>
        </w:rPr>
        <w:t xml:space="preserve"> </w:t>
      </w:r>
      <w:r w:rsidRPr="00D024CA">
        <w:rPr>
          <w:sz w:val="28"/>
          <w:szCs w:val="28"/>
        </w:rPr>
        <w:t xml:space="preserve"> В 2017году при уточненном расчете нормативная потребность общедоступными библиотеками составила 25</w:t>
      </w:r>
      <w:r w:rsidR="00CA64E9">
        <w:rPr>
          <w:sz w:val="28"/>
          <w:szCs w:val="28"/>
        </w:rPr>
        <w:t xml:space="preserve"> </w:t>
      </w:r>
      <w:r w:rsidRPr="00D024CA">
        <w:rPr>
          <w:sz w:val="28"/>
          <w:szCs w:val="28"/>
        </w:rPr>
        <w:t>ед. Показатель обеспеченности в 2017</w:t>
      </w:r>
      <w:r w:rsidR="00CA64E9">
        <w:rPr>
          <w:sz w:val="28"/>
          <w:szCs w:val="28"/>
        </w:rPr>
        <w:t xml:space="preserve"> </w:t>
      </w:r>
      <w:r w:rsidRPr="00D024CA">
        <w:rPr>
          <w:sz w:val="28"/>
          <w:szCs w:val="28"/>
        </w:rPr>
        <w:t>году составил 121,8%. На плановый период 2018-2020годы значение показателя останется на прежнем уровне. Сеть сельских библиотек Аннинского муниципального района при проведении в последующие годы мероприятий по укреплению материально- технической базы создаст условия для предоставления пользователям наиболее полного и стабильного спектра библиотечный услуг.</w:t>
      </w:r>
    </w:p>
    <w:p w:rsidR="00D024CA" w:rsidRPr="00D024CA" w:rsidRDefault="00204EF7" w:rsidP="00204EF7">
      <w:pPr>
        <w:pStyle w:val="4"/>
        <w:shd w:val="clear" w:color="auto" w:fill="auto"/>
        <w:tabs>
          <w:tab w:val="left" w:pos="29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Д</w:t>
      </w:r>
      <w:r w:rsidR="00D024CA" w:rsidRPr="00D024CA">
        <w:rPr>
          <w:sz w:val="28"/>
          <w:szCs w:val="28"/>
        </w:rPr>
        <w:t>етский парк «Солнышко»</w:t>
      </w:r>
      <w:r>
        <w:rPr>
          <w:sz w:val="28"/>
          <w:szCs w:val="28"/>
        </w:rPr>
        <w:t xml:space="preserve">  </w:t>
      </w:r>
      <w:r w:rsidR="00D024CA" w:rsidRPr="00D024CA">
        <w:rPr>
          <w:sz w:val="28"/>
          <w:szCs w:val="28"/>
        </w:rPr>
        <w:t>- 1ед.(100%), при нормативном количестве парков культуры и отдыха для городских поселений с населением 1 на 30 тыс.человек.</w:t>
      </w:r>
    </w:p>
    <w:p w:rsidR="00D024CA" w:rsidRPr="00D024CA" w:rsidRDefault="00D024CA" w:rsidP="00D024CA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024CA">
        <w:rPr>
          <w:sz w:val="28"/>
          <w:szCs w:val="28"/>
        </w:rPr>
        <w:t>Доля муниципальных учреждений культуры, здания</w:t>
      </w:r>
      <w:r>
        <w:rPr>
          <w:sz w:val="28"/>
          <w:szCs w:val="28"/>
        </w:rPr>
        <w:t xml:space="preserve">  </w:t>
      </w:r>
      <w:r w:rsidRPr="00D024CA">
        <w:rPr>
          <w:sz w:val="28"/>
          <w:szCs w:val="28"/>
        </w:rPr>
        <w:t>которых требуют капитального ремонта, в общем количестве муниципальных учреждений культуры в 2014-2016годах составляла 2,9% (1ед.). Здание МКУ «Архангельский Дом Культуры» требует проведения капитального ремонта (План мероприятий по социальному развитию сельских населенных пунктов Воронежской области в 2015-2020годах («дорожная карта»).</w:t>
      </w:r>
    </w:p>
    <w:p w:rsidR="00D024CA" w:rsidRPr="00D024CA" w:rsidRDefault="00D024CA" w:rsidP="00D024CA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024CA">
        <w:rPr>
          <w:sz w:val="28"/>
          <w:szCs w:val="28"/>
        </w:rPr>
        <w:t>В 2017</w:t>
      </w:r>
      <w:r>
        <w:rPr>
          <w:sz w:val="28"/>
          <w:szCs w:val="28"/>
        </w:rPr>
        <w:t xml:space="preserve"> </w:t>
      </w:r>
      <w:r w:rsidRPr="00D024CA">
        <w:rPr>
          <w:sz w:val="28"/>
          <w:szCs w:val="28"/>
        </w:rPr>
        <w:t>году значение показателя 5,7%. Число учреждений культуры, требующих капитального ремонта увеличилось на 1ед.(МКУ «Николаевский ДК»- капитальный ремонт кровли (Государственная программа Воронежской области «Развитие культуры и туризма», подпрограмма «Развитие сельской культуры»). В прогнозируемом периоде значение показателя останется на прежнем уровне. Систематическое проведение различных видов текущих работ в последующие годы позволит поддерживать здания учреждений культуры Аннинского муниципального района в ухоженном состоянии.</w:t>
      </w:r>
    </w:p>
    <w:p w:rsidR="00204EF7" w:rsidRDefault="00204EF7" w:rsidP="00D024CA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</w:p>
    <w:p w:rsidR="00D024CA" w:rsidRDefault="00D024CA" w:rsidP="00D024CA">
      <w:pPr>
        <w:pStyle w:val="4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D024CA">
        <w:rPr>
          <w:sz w:val="28"/>
          <w:szCs w:val="28"/>
        </w:rPr>
        <w:t>Зданий учреждений культуры, находящихся в аварийном состоянии, нет.</w:t>
      </w:r>
    </w:p>
    <w:p w:rsidR="00CA64E9" w:rsidRPr="00CA64E9" w:rsidRDefault="00CA64E9" w:rsidP="00CA64E9">
      <w:pPr>
        <w:pStyle w:val="4"/>
        <w:shd w:val="clear" w:color="auto" w:fill="auto"/>
        <w:tabs>
          <w:tab w:val="left" w:pos="1300"/>
          <w:tab w:val="left" w:pos="330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A64E9">
        <w:rPr>
          <w:sz w:val="28"/>
          <w:szCs w:val="28"/>
        </w:rPr>
        <w:t>Количество объектов культурного наследия,</w:t>
      </w:r>
      <w:r>
        <w:rPr>
          <w:sz w:val="28"/>
          <w:szCs w:val="28"/>
        </w:rPr>
        <w:t xml:space="preserve"> </w:t>
      </w:r>
      <w:r w:rsidRPr="00CA64E9">
        <w:rPr>
          <w:sz w:val="28"/>
          <w:szCs w:val="28"/>
        </w:rPr>
        <w:t>расположенных в Аннинском муниципальном районе, находящихся в муниципальной собственности за 2017</w:t>
      </w:r>
      <w:r w:rsidR="00204EF7">
        <w:rPr>
          <w:sz w:val="28"/>
          <w:szCs w:val="28"/>
        </w:rPr>
        <w:t xml:space="preserve"> </w:t>
      </w:r>
      <w:r w:rsidRPr="00CA64E9">
        <w:rPr>
          <w:sz w:val="28"/>
          <w:szCs w:val="28"/>
        </w:rPr>
        <w:t>год 15</w:t>
      </w:r>
      <w:r w:rsidR="00204EF7">
        <w:rPr>
          <w:sz w:val="28"/>
          <w:szCs w:val="28"/>
        </w:rPr>
        <w:t xml:space="preserve"> </w:t>
      </w:r>
      <w:r w:rsidRPr="00CA64E9">
        <w:rPr>
          <w:sz w:val="28"/>
          <w:szCs w:val="28"/>
        </w:rPr>
        <w:t>единиц. В прогнозируемом периоде значение показателя останется на том же уровне.</w:t>
      </w:r>
    </w:p>
    <w:p w:rsidR="00CA64E9" w:rsidRPr="00CA64E9" w:rsidRDefault="000C388D" w:rsidP="00CA64E9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09.7pt;margin-top:603.35pt;width:28.3pt;height:27.2pt;z-index:-251658752;mso-wrap-distance-left:5pt;mso-wrap-distance-right:5pt;mso-position-horizontal-relative:margin" filled="f" stroked="f">
            <v:textbox style="mso-fit-shape-to-text:t" inset="0,0,0,0">
              <w:txbxContent>
                <w:p w:rsidR="00CA64E9" w:rsidRPr="00CA64E9" w:rsidRDefault="00CA64E9" w:rsidP="00CA64E9"/>
              </w:txbxContent>
            </v:textbox>
            <w10:wrap type="topAndBottom" anchorx="margin"/>
          </v:shape>
        </w:pict>
      </w:r>
      <w:r w:rsidR="00CA64E9">
        <w:rPr>
          <w:sz w:val="28"/>
          <w:szCs w:val="28"/>
        </w:rPr>
        <w:t xml:space="preserve">          </w:t>
      </w:r>
      <w:r w:rsidR="00CA64E9" w:rsidRPr="00CA64E9">
        <w:rPr>
          <w:sz w:val="28"/>
          <w:szCs w:val="28"/>
        </w:rPr>
        <w:t>Ежегодно в Аннинском муниципальном районе проводятся текущие работы по благоустройству памятников и военно- мемориальных объектов, находящихся в муниципальной собственности,</w:t>
      </w:r>
      <w:r w:rsidR="00CA64E9">
        <w:rPr>
          <w:sz w:val="28"/>
          <w:szCs w:val="28"/>
        </w:rPr>
        <w:t xml:space="preserve"> </w:t>
      </w:r>
      <w:r w:rsidR="00CA64E9" w:rsidRPr="00CA64E9">
        <w:rPr>
          <w:sz w:val="28"/>
          <w:szCs w:val="28"/>
        </w:rPr>
        <w:t>и прилегающей к ним территории. Состояние памятников и военно</w:t>
      </w:r>
      <w:r w:rsidR="00CA64E9">
        <w:rPr>
          <w:sz w:val="28"/>
          <w:szCs w:val="28"/>
        </w:rPr>
        <w:t xml:space="preserve"> </w:t>
      </w:r>
      <w:r w:rsidR="00CA64E9" w:rsidRPr="00CA64E9">
        <w:rPr>
          <w:sz w:val="28"/>
          <w:szCs w:val="28"/>
        </w:rPr>
        <w:t>- мемориальные объектов Аннинского муниципального района не требует проведения проти</w:t>
      </w:r>
      <w:r w:rsidR="00CA64E9">
        <w:rPr>
          <w:sz w:val="28"/>
          <w:szCs w:val="28"/>
        </w:rPr>
        <w:t>во</w:t>
      </w:r>
      <w:r w:rsidR="00CA64E9" w:rsidRPr="00CA64E9">
        <w:rPr>
          <w:sz w:val="28"/>
          <w:szCs w:val="28"/>
        </w:rPr>
        <w:t>аварийных работ или капитального ремонта.</w:t>
      </w:r>
    </w:p>
    <w:p w:rsidR="00D024CA" w:rsidRDefault="00D024CA" w:rsidP="00964EB8">
      <w:pPr>
        <w:pStyle w:val="4"/>
        <w:shd w:val="clear" w:color="auto" w:fill="auto"/>
        <w:spacing w:before="0" w:after="0" w:line="240" w:lineRule="auto"/>
        <w:ind w:firstLine="700"/>
        <w:jc w:val="left"/>
        <w:rPr>
          <w:sz w:val="28"/>
          <w:szCs w:val="28"/>
        </w:rPr>
      </w:pPr>
    </w:p>
    <w:p w:rsidR="000202C9" w:rsidRDefault="000202C9" w:rsidP="00964EB8">
      <w:pPr>
        <w:pStyle w:val="4"/>
        <w:shd w:val="clear" w:color="auto" w:fill="auto"/>
        <w:spacing w:before="0" w:after="0" w:line="240" w:lineRule="auto"/>
        <w:ind w:firstLine="700"/>
        <w:jc w:val="left"/>
        <w:rPr>
          <w:sz w:val="28"/>
          <w:szCs w:val="28"/>
        </w:rPr>
      </w:pPr>
    </w:p>
    <w:p w:rsidR="000202C9" w:rsidRDefault="000202C9" w:rsidP="00964EB8">
      <w:pPr>
        <w:pStyle w:val="4"/>
        <w:shd w:val="clear" w:color="auto" w:fill="auto"/>
        <w:spacing w:before="0" w:after="0" w:line="240" w:lineRule="auto"/>
        <w:ind w:firstLine="700"/>
        <w:jc w:val="left"/>
        <w:rPr>
          <w:sz w:val="28"/>
          <w:szCs w:val="28"/>
        </w:rPr>
      </w:pPr>
    </w:p>
    <w:p w:rsidR="000202C9" w:rsidRPr="007D393F" w:rsidRDefault="000202C9" w:rsidP="000202C9">
      <w:pPr>
        <w:pStyle w:val="4"/>
        <w:shd w:val="clear" w:color="auto" w:fill="auto"/>
        <w:spacing w:before="0" w:after="0" w:line="240" w:lineRule="auto"/>
        <w:ind w:firstLine="700"/>
        <w:jc w:val="center"/>
        <w:rPr>
          <w:b/>
          <w:sz w:val="28"/>
          <w:szCs w:val="28"/>
        </w:rPr>
      </w:pPr>
      <w:r w:rsidRPr="007D393F">
        <w:rPr>
          <w:b/>
          <w:sz w:val="28"/>
          <w:szCs w:val="28"/>
        </w:rPr>
        <w:t>Жилищно – коммунальное хозяйство</w:t>
      </w:r>
      <w:r w:rsidR="00204EF7">
        <w:rPr>
          <w:b/>
          <w:sz w:val="28"/>
          <w:szCs w:val="28"/>
        </w:rPr>
        <w:t xml:space="preserve"> </w:t>
      </w:r>
    </w:p>
    <w:p w:rsidR="000202C9" w:rsidRDefault="000202C9" w:rsidP="000202C9">
      <w:pPr>
        <w:pStyle w:val="4"/>
        <w:shd w:val="clear" w:color="auto" w:fill="auto"/>
        <w:spacing w:before="0" w:after="0" w:line="240" w:lineRule="auto"/>
        <w:ind w:firstLine="700"/>
        <w:jc w:val="center"/>
        <w:rPr>
          <w:sz w:val="28"/>
          <w:szCs w:val="28"/>
        </w:rPr>
      </w:pPr>
    </w:p>
    <w:p w:rsidR="000202C9" w:rsidRDefault="000202C9" w:rsidP="000202C9">
      <w:pPr>
        <w:pStyle w:val="4"/>
        <w:shd w:val="clear" w:color="auto" w:fill="auto"/>
        <w:spacing w:before="0" w:after="0" w:line="240" w:lineRule="auto"/>
        <w:ind w:firstLine="700"/>
        <w:jc w:val="center"/>
        <w:rPr>
          <w:sz w:val="28"/>
          <w:szCs w:val="28"/>
        </w:rPr>
      </w:pPr>
    </w:p>
    <w:p w:rsidR="000202C9" w:rsidRPr="000202C9" w:rsidRDefault="000202C9" w:rsidP="000202C9">
      <w:pPr>
        <w:pStyle w:val="4"/>
        <w:shd w:val="clear" w:color="auto" w:fill="auto"/>
        <w:spacing w:before="0" w:after="0" w:line="240" w:lineRule="auto"/>
        <w:ind w:firstLine="660"/>
        <w:rPr>
          <w:sz w:val="28"/>
          <w:szCs w:val="28"/>
        </w:rPr>
      </w:pPr>
      <w:r w:rsidRPr="000202C9">
        <w:rPr>
          <w:sz w:val="28"/>
          <w:szCs w:val="28"/>
        </w:rPr>
        <w:t xml:space="preserve">Жилищно-коммунальный комплекс района представляет муниципальных предприятий и одно общество с ограниченно ответственностью, которые </w:t>
      </w:r>
      <w:r>
        <w:rPr>
          <w:sz w:val="28"/>
          <w:szCs w:val="28"/>
        </w:rPr>
        <w:t xml:space="preserve"> о</w:t>
      </w:r>
      <w:r w:rsidRPr="000202C9">
        <w:rPr>
          <w:sz w:val="28"/>
          <w:szCs w:val="28"/>
        </w:rPr>
        <w:t>беспечивают социальную сферу, объект! экономики тепловой энергией, водой, а так же оказывают услуги по водоотведению, уборке и благоустройству территорий.</w:t>
      </w:r>
    </w:p>
    <w:p w:rsidR="000202C9" w:rsidRPr="000202C9" w:rsidRDefault="000202C9" w:rsidP="000202C9">
      <w:pPr>
        <w:pStyle w:val="4"/>
        <w:shd w:val="clear" w:color="auto" w:fill="auto"/>
        <w:spacing w:before="0" w:after="0" w:line="240" w:lineRule="auto"/>
        <w:ind w:firstLine="660"/>
        <w:rPr>
          <w:sz w:val="28"/>
          <w:szCs w:val="28"/>
        </w:rPr>
      </w:pPr>
      <w:r w:rsidRPr="000202C9">
        <w:rPr>
          <w:sz w:val="28"/>
          <w:szCs w:val="28"/>
        </w:rPr>
        <w:t xml:space="preserve">Это муниципальные унитарные предприятия «Райтеплосеть» «Водоканал», МКП «Теплосеть» и «Благоустройство» и </w:t>
      </w:r>
      <w:r w:rsidRPr="000202C9">
        <w:rPr>
          <w:sz w:val="28"/>
          <w:szCs w:val="28"/>
          <w:lang w:val="en-US"/>
        </w:rPr>
        <w:t>MA</w:t>
      </w:r>
      <w:r w:rsidRPr="000202C9">
        <w:rPr>
          <w:sz w:val="28"/>
          <w:szCs w:val="28"/>
        </w:rPr>
        <w:t>'</w:t>
      </w:r>
      <w:r w:rsidRPr="000202C9">
        <w:rPr>
          <w:sz w:val="28"/>
          <w:szCs w:val="28"/>
          <w:lang w:val="en-US"/>
        </w:rPr>
        <w:t>S</w:t>
      </w:r>
      <w:r w:rsidRPr="000202C9">
        <w:rPr>
          <w:sz w:val="28"/>
          <w:szCs w:val="28"/>
        </w:rPr>
        <w:t xml:space="preserve"> «Новонадежденское», ООО «Полигон».</w:t>
      </w:r>
    </w:p>
    <w:p w:rsidR="000202C9" w:rsidRPr="000202C9" w:rsidRDefault="000202C9" w:rsidP="000202C9">
      <w:pPr>
        <w:pStyle w:val="4"/>
        <w:shd w:val="clear" w:color="auto" w:fill="auto"/>
        <w:spacing w:before="0" w:after="0" w:line="240" w:lineRule="auto"/>
        <w:ind w:firstLine="660"/>
        <w:rPr>
          <w:sz w:val="28"/>
          <w:szCs w:val="28"/>
        </w:rPr>
      </w:pPr>
      <w:r w:rsidRPr="000202C9">
        <w:rPr>
          <w:sz w:val="28"/>
          <w:szCs w:val="28"/>
        </w:rPr>
        <w:t xml:space="preserve">Ежегодно проводится модернизация оборудования, </w:t>
      </w:r>
      <w:r w:rsidRPr="000202C9">
        <w:rPr>
          <w:rStyle w:val="PalatinoLinotype65pt"/>
          <w:rFonts w:ascii="Times New Roman" w:hAnsi="Times New Roman" w:cs="Times New Roman"/>
          <w:b w:val="0"/>
          <w:sz w:val="28"/>
          <w:szCs w:val="28"/>
        </w:rPr>
        <w:t>в</w:t>
      </w:r>
      <w:r w:rsidRPr="000202C9">
        <w:rPr>
          <w:rStyle w:val="PalatinoLinotype65pt"/>
          <w:rFonts w:ascii="Times New Roman" w:hAnsi="Times New Roman" w:cs="Times New Roman"/>
          <w:sz w:val="28"/>
          <w:szCs w:val="28"/>
        </w:rPr>
        <w:t xml:space="preserve"> </w:t>
      </w:r>
      <w:r w:rsidRPr="000202C9">
        <w:rPr>
          <w:sz w:val="28"/>
          <w:szCs w:val="28"/>
        </w:rPr>
        <w:t>значительном объеме капитальный ремонт инженерных коммуникаций. На сегодня из 37 котельных предприятий ЖКХ - 34 работает на газовом топливе.</w:t>
      </w:r>
    </w:p>
    <w:p w:rsidR="000202C9" w:rsidRPr="000202C9" w:rsidRDefault="000202C9" w:rsidP="00204EF7">
      <w:pPr>
        <w:pStyle w:val="4"/>
        <w:shd w:val="clear" w:color="auto" w:fill="auto"/>
        <w:spacing w:before="0" w:after="0" w:line="240" w:lineRule="auto"/>
        <w:ind w:firstLine="660"/>
        <w:rPr>
          <w:sz w:val="28"/>
          <w:szCs w:val="28"/>
        </w:rPr>
      </w:pPr>
      <w:r w:rsidRPr="000202C9">
        <w:rPr>
          <w:sz w:val="28"/>
          <w:szCs w:val="28"/>
        </w:rPr>
        <w:t xml:space="preserve">Все предприятия жилищно-коммунального комплекса работают </w:t>
      </w:r>
      <w:r w:rsidR="00204EF7">
        <w:rPr>
          <w:sz w:val="28"/>
          <w:szCs w:val="28"/>
        </w:rPr>
        <w:t>с</w:t>
      </w:r>
      <w:r w:rsidRPr="000202C9">
        <w:rPr>
          <w:sz w:val="28"/>
          <w:szCs w:val="28"/>
        </w:rPr>
        <w:t>табильно и с прибылью.</w:t>
      </w:r>
    </w:p>
    <w:p w:rsidR="000202C9" w:rsidRPr="000202C9" w:rsidRDefault="000202C9" w:rsidP="00204EF7">
      <w:pPr>
        <w:pStyle w:val="4"/>
        <w:shd w:val="clear" w:color="auto" w:fill="auto"/>
        <w:spacing w:before="0" w:after="0" w:line="240" w:lineRule="auto"/>
        <w:ind w:firstLine="660"/>
        <w:rPr>
          <w:sz w:val="28"/>
          <w:szCs w:val="28"/>
        </w:rPr>
      </w:pPr>
      <w:r w:rsidRPr="000202C9">
        <w:rPr>
          <w:sz w:val="28"/>
          <w:szCs w:val="28"/>
        </w:rPr>
        <w:t>Разработаны и утверждены программы комплексного развития коммунальной инфраструктуры во всех поселениях Аннинского района.</w:t>
      </w:r>
    </w:p>
    <w:p w:rsidR="000202C9" w:rsidRPr="000202C9" w:rsidRDefault="000202C9" w:rsidP="000202C9">
      <w:pPr>
        <w:pStyle w:val="4"/>
        <w:shd w:val="clear" w:color="auto" w:fill="auto"/>
        <w:spacing w:before="0" w:after="0" w:line="240" w:lineRule="auto"/>
        <w:ind w:firstLine="660"/>
        <w:rPr>
          <w:sz w:val="28"/>
          <w:szCs w:val="28"/>
        </w:rPr>
      </w:pPr>
      <w:r w:rsidRPr="000202C9">
        <w:rPr>
          <w:sz w:val="28"/>
          <w:szCs w:val="28"/>
        </w:rPr>
        <w:t>Постоянно действующая межведомственная комиссия проводит мониторинг финансово-хозяйственной деятельности действующих на территории Аннинского муниципального района муниципальных унитарных и казенных предприятий с целью недопущения убыточной деятельности и их банкротства.</w:t>
      </w:r>
    </w:p>
    <w:p w:rsidR="000202C9" w:rsidRPr="000202C9" w:rsidRDefault="000202C9" w:rsidP="000202C9">
      <w:pPr>
        <w:pStyle w:val="4"/>
        <w:shd w:val="clear" w:color="auto" w:fill="auto"/>
        <w:spacing w:before="0" w:after="0" w:line="240" w:lineRule="auto"/>
        <w:ind w:firstLine="660"/>
        <w:rPr>
          <w:sz w:val="28"/>
          <w:szCs w:val="28"/>
        </w:rPr>
      </w:pPr>
      <w:r w:rsidRPr="000202C9">
        <w:rPr>
          <w:sz w:val="28"/>
          <w:szCs w:val="28"/>
        </w:rPr>
        <w:t>По состоянию на 01.01.201</w:t>
      </w:r>
      <w:r>
        <w:rPr>
          <w:sz w:val="28"/>
          <w:szCs w:val="28"/>
        </w:rPr>
        <w:t>8</w:t>
      </w:r>
      <w:r w:rsidRPr="000202C9">
        <w:rPr>
          <w:sz w:val="28"/>
          <w:szCs w:val="28"/>
        </w:rPr>
        <w:t xml:space="preserve"> года на территории Аннинского района не зарегистрировано ни одного муниципального унитарного предприятия с признаками несостоятельности (банкротства).</w:t>
      </w:r>
    </w:p>
    <w:p w:rsidR="000202C9" w:rsidRPr="000202C9" w:rsidRDefault="000202C9" w:rsidP="000202C9">
      <w:pPr>
        <w:pStyle w:val="4"/>
        <w:shd w:val="clear" w:color="auto" w:fill="auto"/>
        <w:spacing w:before="0" w:after="0" w:line="240" w:lineRule="auto"/>
        <w:ind w:firstLine="660"/>
        <w:rPr>
          <w:sz w:val="28"/>
          <w:szCs w:val="28"/>
        </w:rPr>
      </w:pPr>
      <w:r w:rsidRPr="000202C9">
        <w:rPr>
          <w:sz w:val="28"/>
          <w:szCs w:val="28"/>
        </w:rPr>
        <w:t xml:space="preserve">В соответствии с данными бухгалтерского баланса, договорами хозяйственного ведения, оперативного управления полная стоимость </w:t>
      </w:r>
      <w:r w:rsidRPr="000202C9">
        <w:rPr>
          <w:sz w:val="28"/>
          <w:szCs w:val="28"/>
        </w:rPr>
        <w:lastRenderedPageBreak/>
        <w:t>основных фондов организаций муниципальной формы собственности на 01.01.2017 года составила 155605 тыс. руб.</w:t>
      </w:r>
    </w:p>
    <w:p w:rsidR="000202C9" w:rsidRPr="000202C9" w:rsidRDefault="000202C9" w:rsidP="000202C9">
      <w:pPr>
        <w:pStyle w:val="4"/>
        <w:shd w:val="clear" w:color="auto" w:fill="auto"/>
        <w:spacing w:before="0" w:after="0" w:line="240" w:lineRule="auto"/>
        <w:ind w:firstLine="660"/>
        <w:jc w:val="left"/>
        <w:rPr>
          <w:sz w:val="28"/>
          <w:szCs w:val="28"/>
        </w:rPr>
      </w:pPr>
      <w:r w:rsidRPr="000202C9">
        <w:rPr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</w:t>
      </w:r>
    </w:p>
    <w:p w:rsidR="000202C9" w:rsidRPr="000202C9" w:rsidRDefault="000202C9" w:rsidP="000202C9">
      <w:pPr>
        <w:pStyle w:val="4"/>
        <w:shd w:val="clear" w:color="auto" w:fill="auto"/>
        <w:spacing w:before="0" w:after="0" w:line="240" w:lineRule="auto"/>
        <w:ind w:firstLine="480"/>
        <w:rPr>
          <w:sz w:val="28"/>
          <w:szCs w:val="28"/>
        </w:rPr>
      </w:pPr>
      <w:r w:rsidRPr="000202C9">
        <w:rPr>
          <w:sz w:val="28"/>
          <w:szCs w:val="28"/>
        </w:rPr>
        <w:t>По состоянию на 01.01.201</w:t>
      </w:r>
      <w:r w:rsidR="003A619E">
        <w:rPr>
          <w:sz w:val="28"/>
          <w:szCs w:val="28"/>
        </w:rPr>
        <w:t>8</w:t>
      </w:r>
      <w:r w:rsidRPr="000202C9">
        <w:rPr>
          <w:sz w:val="28"/>
          <w:szCs w:val="28"/>
        </w:rPr>
        <w:t xml:space="preserve"> год</w:t>
      </w:r>
      <w:r w:rsidR="003A619E">
        <w:rPr>
          <w:sz w:val="28"/>
          <w:szCs w:val="28"/>
        </w:rPr>
        <w:t xml:space="preserve">а </w:t>
      </w:r>
      <w:r w:rsidRPr="000202C9">
        <w:rPr>
          <w:sz w:val="28"/>
          <w:szCs w:val="28"/>
        </w:rPr>
        <w:t xml:space="preserve"> на территории Аннинского муниципального района всего зарегистрировано 469 многоквартирных дома по данным учета администраций Аннинского городского поселения и сельск</w:t>
      </w:r>
      <w:r w:rsidR="00204EF7">
        <w:rPr>
          <w:sz w:val="28"/>
          <w:szCs w:val="28"/>
        </w:rPr>
        <w:t>их поселений и сведений государственного ка</w:t>
      </w:r>
      <w:r w:rsidRPr="000202C9">
        <w:rPr>
          <w:sz w:val="28"/>
          <w:szCs w:val="28"/>
        </w:rPr>
        <w:t>дастра недвижимости.</w:t>
      </w:r>
    </w:p>
    <w:p w:rsidR="00747689" w:rsidRPr="0055469F" w:rsidRDefault="000202C9" w:rsidP="00747689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 w:rsidRPr="000202C9">
        <w:rPr>
          <w:sz w:val="28"/>
          <w:szCs w:val="28"/>
        </w:rPr>
        <w:t>Работа по постановке земельных участков под многоквартирными</w:t>
      </w:r>
      <w:r w:rsidR="00747689">
        <w:rPr>
          <w:sz w:val="28"/>
          <w:szCs w:val="28"/>
        </w:rPr>
        <w:t xml:space="preserve"> </w:t>
      </w:r>
      <w:r w:rsidR="00747689" w:rsidRPr="0055469F">
        <w:rPr>
          <w:sz w:val="28"/>
          <w:szCs w:val="28"/>
        </w:rPr>
        <w:t>домами завершена в 2014 году полностью.</w:t>
      </w:r>
    </w:p>
    <w:p w:rsidR="00747689" w:rsidRPr="0055469F" w:rsidRDefault="00747689" w:rsidP="00747689">
      <w:pPr>
        <w:pStyle w:val="4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55469F">
        <w:rPr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района.</w:t>
      </w:r>
    </w:p>
    <w:p w:rsidR="00747689" w:rsidRPr="0055469F" w:rsidRDefault="00747689" w:rsidP="00204EF7">
      <w:pPr>
        <w:pStyle w:val="4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55469F">
        <w:rPr>
          <w:color w:val="000000"/>
          <w:spacing w:val="0"/>
          <w:sz w:val="28"/>
          <w:szCs w:val="28"/>
        </w:rPr>
        <w:t>По состоянию на 01.01.2018 год</w:t>
      </w:r>
      <w:r>
        <w:rPr>
          <w:color w:val="000000"/>
          <w:spacing w:val="0"/>
          <w:sz w:val="28"/>
          <w:szCs w:val="28"/>
        </w:rPr>
        <w:t>а</w:t>
      </w:r>
      <w:r w:rsidRPr="0055469F">
        <w:rPr>
          <w:color w:val="000000"/>
          <w:spacing w:val="0"/>
          <w:sz w:val="28"/>
          <w:szCs w:val="28"/>
        </w:rPr>
        <w:t xml:space="preserve"> общая площадь территории Аннинского муниципального района составляет 209 802 га, в том числе:</w:t>
      </w:r>
    </w:p>
    <w:p w:rsidR="00747689" w:rsidRPr="0055469F" w:rsidRDefault="00747689" w:rsidP="00747689">
      <w:pPr>
        <w:pStyle w:val="41"/>
        <w:numPr>
          <w:ilvl w:val="0"/>
          <w:numId w:val="8"/>
        </w:numPr>
        <w:shd w:val="clear" w:color="auto" w:fill="auto"/>
        <w:tabs>
          <w:tab w:val="left" w:pos="154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55469F">
        <w:rPr>
          <w:color w:val="000000"/>
          <w:spacing w:val="0"/>
          <w:sz w:val="28"/>
          <w:szCs w:val="28"/>
        </w:rPr>
        <w:t>площадь земельных участков населенных пунктов- 15 971 га;</w:t>
      </w:r>
    </w:p>
    <w:p w:rsidR="00747689" w:rsidRPr="0055469F" w:rsidRDefault="00747689" w:rsidP="00747689">
      <w:pPr>
        <w:pStyle w:val="41"/>
        <w:numPr>
          <w:ilvl w:val="0"/>
          <w:numId w:val="8"/>
        </w:numPr>
        <w:shd w:val="clear" w:color="auto" w:fill="auto"/>
        <w:tabs>
          <w:tab w:val="left" w:pos="154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55469F">
        <w:rPr>
          <w:color w:val="000000"/>
          <w:spacing w:val="0"/>
          <w:sz w:val="28"/>
          <w:szCs w:val="28"/>
        </w:rPr>
        <w:t>площадь земельных участков сельскохозяйственного назначения- 176 606 га;</w:t>
      </w:r>
    </w:p>
    <w:p w:rsidR="00747689" w:rsidRPr="0055469F" w:rsidRDefault="00747689" w:rsidP="00747689">
      <w:pPr>
        <w:pStyle w:val="41"/>
        <w:numPr>
          <w:ilvl w:val="0"/>
          <w:numId w:val="8"/>
        </w:numPr>
        <w:shd w:val="clear" w:color="auto" w:fill="auto"/>
        <w:tabs>
          <w:tab w:val="left" w:pos="154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55469F">
        <w:rPr>
          <w:color w:val="000000"/>
          <w:spacing w:val="0"/>
          <w:sz w:val="28"/>
          <w:szCs w:val="28"/>
        </w:rPr>
        <w:t>площадь земли промышленности, ... и земли иного специального назначения- 1649 га;</w:t>
      </w:r>
    </w:p>
    <w:p w:rsidR="00747689" w:rsidRPr="0055469F" w:rsidRDefault="00747689" w:rsidP="00747689">
      <w:pPr>
        <w:pStyle w:val="41"/>
        <w:numPr>
          <w:ilvl w:val="0"/>
          <w:numId w:val="8"/>
        </w:numPr>
        <w:shd w:val="clear" w:color="auto" w:fill="auto"/>
        <w:tabs>
          <w:tab w:val="left" w:pos="154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55469F">
        <w:rPr>
          <w:color w:val="000000"/>
          <w:spacing w:val="0"/>
          <w:sz w:val="28"/>
          <w:szCs w:val="28"/>
        </w:rPr>
        <w:t>площадь земельных участков водного фонда- 357 га;</w:t>
      </w:r>
    </w:p>
    <w:p w:rsidR="00747689" w:rsidRPr="0055469F" w:rsidRDefault="00747689" w:rsidP="00747689">
      <w:pPr>
        <w:pStyle w:val="41"/>
        <w:numPr>
          <w:ilvl w:val="0"/>
          <w:numId w:val="8"/>
        </w:numPr>
        <w:shd w:val="clear" w:color="auto" w:fill="auto"/>
        <w:tabs>
          <w:tab w:val="left" w:pos="154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55469F">
        <w:rPr>
          <w:color w:val="000000"/>
          <w:spacing w:val="0"/>
          <w:sz w:val="28"/>
          <w:szCs w:val="28"/>
        </w:rPr>
        <w:t>площадь земельных участков лесного фонда- 15 219 га</w:t>
      </w:r>
    </w:p>
    <w:p w:rsidR="00747689" w:rsidRPr="0055469F" w:rsidRDefault="00747689" w:rsidP="00747689">
      <w:pPr>
        <w:pStyle w:val="4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55469F">
        <w:rPr>
          <w:color w:val="000000"/>
          <w:spacing w:val="0"/>
          <w:sz w:val="28"/>
          <w:szCs w:val="28"/>
        </w:rPr>
        <w:t>Не подлежит налогообложению - 58 492 га, в том числе:</w:t>
      </w:r>
    </w:p>
    <w:p w:rsidR="00747689" w:rsidRPr="0055469F" w:rsidRDefault="00747689" w:rsidP="00747689">
      <w:pPr>
        <w:pStyle w:val="41"/>
        <w:numPr>
          <w:ilvl w:val="0"/>
          <w:numId w:val="8"/>
        </w:numPr>
        <w:shd w:val="clear" w:color="auto" w:fill="auto"/>
        <w:tabs>
          <w:tab w:val="left" w:pos="202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55469F">
        <w:rPr>
          <w:color w:val="000000"/>
          <w:spacing w:val="0"/>
          <w:sz w:val="28"/>
          <w:szCs w:val="28"/>
        </w:rPr>
        <w:t>в черте населенных пунктов 9218 га (сенокосы, пастбища, лесные площади, лесные полосы, под водой, дороги, болота, коллективные огороды и прочее);</w:t>
      </w:r>
    </w:p>
    <w:p w:rsidR="00747689" w:rsidRPr="0055469F" w:rsidRDefault="00747689" w:rsidP="00747689">
      <w:pPr>
        <w:pStyle w:val="41"/>
        <w:numPr>
          <w:ilvl w:val="0"/>
          <w:numId w:val="8"/>
        </w:numPr>
        <w:shd w:val="clear" w:color="auto" w:fill="auto"/>
        <w:tabs>
          <w:tab w:val="left" w:pos="159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55469F">
        <w:rPr>
          <w:color w:val="000000"/>
          <w:spacing w:val="0"/>
          <w:sz w:val="28"/>
          <w:szCs w:val="28"/>
        </w:rPr>
        <w:t>из земель сельскохозяйственного назначения</w:t>
      </w:r>
      <w:r w:rsidR="00C9185E">
        <w:rPr>
          <w:color w:val="000000"/>
          <w:spacing w:val="0"/>
          <w:sz w:val="28"/>
          <w:szCs w:val="28"/>
        </w:rPr>
        <w:t xml:space="preserve"> </w:t>
      </w:r>
      <w:r w:rsidRPr="0055469F">
        <w:rPr>
          <w:color w:val="000000"/>
          <w:spacing w:val="0"/>
          <w:sz w:val="28"/>
          <w:szCs w:val="28"/>
        </w:rPr>
        <w:t>- 33698 га (многолетние насаждения, лесные площади, лесные полосы, под водой, дороги, болота, нарушенные земли, прочее);</w:t>
      </w:r>
    </w:p>
    <w:p w:rsidR="00747689" w:rsidRPr="0055469F" w:rsidRDefault="00747689" w:rsidP="00747689">
      <w:pPr>
        <w:pStyle w:val="41"/>
        <w:numPr>
          <w:ilvl w:val="0"/>
          <w:numId w:val="8"/>
        </w:numPr>
        <w:shd w:val="clear" w:color="auto" w:fill="auto"/>
        <w:tabs>
          <w:tab w:val="left" w:pos="150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55469F">
        <w:rPr>
          <w:color w:val="000000"/>
          <w:spacing w:val="0"/>
          <w:sz w:val="28"/>
          <w:szCs w:val="28"/>
        </w:rPr>
        <w:t>лесной фонд</w:t>
      </w:r>
      <w:r w:rsidR="00C9185E">
        <w:rPr>
          <w:color w:val="000000"/>
          <w:spacing w:val="0"/>
          <w:sz w:val="28"/>
          <w:szCs w:val="28"/>
        </w:rPr>
        <w:t xml:space="preserve"> </w:t>
      </w:r>
      <w:r w:rsidRPr="0055469F">
        <w:rPr>
          <w:color w:val="000000"/>
          <w:spacing w:val="0"/>
          <w:sz w:val="28"/>
          <w:szCs w:val="28"/>
        </w:rPr>
        <w:t>- 15219 га;</w:t>
      </w:r>
    </w:p>
    <w:p w:rsidR="00747689" w:rsidRPr="0055469F" w:rsidRDefault="00747689" w:rsidP="00747689">
      <w:pPr>
        <w:pStyle w:val="41"/>
        <w:numPr>
          <w:ilvl w:val="0"/>
          <w:numId w:val="8"/>
        </w:numPr>
        <w:shd w:val="clear" w:color="auto" w:fill="auto"/>
        <w:tabs>
          <w:tab w:val="left" w:pos="154"/>
        </w:tabs>
        <w:spacing w:before="0" w:after="0" w:line="240" w:lineRule="auto"/>
        <w:ind w:left="20"/>
        <w:jc w:val="both"/>
        <w:rPr>
          <w:sz w:val="28"/>
          <w:szCs w:val="28"/>
        </w:rPr>
      </w:pPr>
      <w:r w:rsidRPr="0055469F">
        <w:rPr>
          <w:color w:val="000000"/>
          <w:spacing w:val="0"/>
          <w:sz w:val="28"/>
          <w:szCs w:val="28"/>
        </w:rPr>
        <w:t>водн</w:t>
      </w:r>
      <w:r w:rsidR="00C9185E">
        <w:rPr>
          <w:color w:val="000000"/>
          <w:spacing w:val="0"/>
          <w:sz w:val="28"/>
          <w:szCs w:val="28"/>
        </w:rPr>
        <w:t>ы</w:t>
      </w:r>
      <w:r w:rsidRPr="0055469F">
        <w:rPr>
          <w:color w:val="000000"/>
          <w:spacing w:val="0"/>
          <w:sz w:val="28"/>
          <w:szCs w:val="28"/>
        </w:rPr>
        <w:t>й фонд- 357 га.</w:t>
      </w:r>
    </w:p>
    <w:p w:rsidR="00747689" w:rsidRPr="0055469F" w:rsidRDefault="00747689" w:rsidP="007D393F">
      <w:pPr>
        <w:pStyle w:val="5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5469F">
        <w:rPr>
          <w:color w:val="000000"/>
          <w:sz w:val="28"/>
          <w:szCs w:val="28"/>
        </w:rPr>
        <w:t>Общая площадь земельных участков, подлежащая налогообложению земельным налогом в 2017 году составила 151310 га.</w:t>
      </w:r>
    </w:p>
    <w:p w:rsidR="00747689" w:rsidRPr="0055469F" w:rsidRDefault="00747689" w:rsidP="007D393F">
      <w:pPr>
        <w:pStyle w:val="5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5469F">
        <w:rPr>
          <w:color w:val="000000"/>
          <w:sz w:val="28"/>
          <w:szCs w:val="28"/>
        </w:rPr>
        <w:t>Находится в собственности юридических и физических лиц 151 088 га.</w:t>
      </w:r>
    </w:p>
    <w:p w:rsidR="00747689" w:rsidRDefault="00747689" w:rsidP="007D393F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Доля площади земельных участков, являющихся объектами </w:t>
      </w:r>
      <w:r w:rsidR="007D393F">
        <w:rPr>
          <w:sz w:val="28"/>
          <w:szCs w:val="28"/>
        </w:rPr>
        <w:t xml:space="preserve"> н</w:t>
      </w:r>
      <w:r>
        <w:rPr>
          <w:sz w:val="28"/>
          <w:szCs w:val="28"/>
        </w:rPr>
        <w:t>алогообложения земельным налогом составила 99,85%.</w:t>
      </w:r>
    </w:p>
    <w:p w:rsidR="00747689" w:rsidRDefault="00747689" w:rsidP="007D393F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На 01.01.2017 года из общей площади территории Аннинского района общая площадь земельных участков, подлежащая налогообложению, составляла 141217 га.</w:t>
      </w:r>
    </w:p>
    <w:p w:rsidR="00747689" w:rsidRDefault="00747689" w:rsidP="007D393F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В собственности юридических и физических лиц находилось 140995,93 га.</w:t>
      </w:r>
    </w:p>
    <w:p w:rsidR="00747689" w:rsidRDefault="00747689" w:rsidP="007D393F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Увеличение показателя произошло в связи с оформлением в собственность физическими лицами земельных участков.</w:t>
      </w:r>
    </w:p>
    <w:p w:rsidR="0086001F" w:rsidRDefault="0086001F" w:rsidP="007D393F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</w:p>
    <w:p w:rsidR="00DB6A6E" w:rsidRDefault="00DB6A6E" w:rsidP="007D393F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</w:p>
    <w:p w:rsidR="00DB6A6E" w:rsidRPr="007849D6" w:rsidRDefault="00DB6A6E" w:rsidP="00DB6A6E">
      <w:pPr>
        <w:pStyle w:val="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7849D6">
        <w:rPr>
          <w:b/>
          <w:sz w:val="28"/>
          <w:szCs w:val="28"/>
        </w:rPr>
        <w:lastRenderedPageBreak/>
        <w:t>Организация муниципального управления</w:t>
      </w:r>
      <w:r w:rsidR="00FB2568">
        <w:rPr>
          <w:b/>
          <w:sz w:val="28"/>
          <w:szCs w:val="28"/>
        </w:rPr>
        <w:t xml:space="preserve"> </w:t>
      </w:r>
    </w:p>
    <w:p w:rsidR="00DB6A6E" w:rsidRPr="00DE11F8" w:rsidRDefault="00DB6A6E" w:rsidP="00DB6A6E">
      <w:pPr>
        <w:pStyle w:val="1"/>
        <w:shd w:val="clear" w:color="auto" w:fill="auto"/>
        <w:spacing w:line="240" w:lineRule="auto"/>
        <w:ind w:firstLine="709"/>
        <w:jc w:val="left"/>
        <w:rPr>
          <w:sz w:val="28"/>
          <w:szCs w:val="28"/>
        </w:rPr>
      </w:pPr>
    </w:p>
    <w:p w:rsidR="00DB6A6E" w:rsidRDefault="00DB6A6E" w:rsidP="00DB6A6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6A6E" w:rsidRPr="00DE11F8" w:rsidRDefault="00DB6A6E" w:rsidP="00DB6A6E">
      <w:pPr>
        <w:shd w:val="clear" w:color="auto" w:fill="FFFFFF"/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Демографическая ситуация </w:t>
      </w:r>
      <w:r>
        <w:rPr>
          <w:sz w:val="28"/>
          <w:szCs w:val="28"/>
        </w:rPr>
        <w:t xml:space="preserve">в </w:t>
      </w:r>
      <w:r w:rsidRPr="00DE11F8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DE11F8">
        <w:rPr>
          <w:sz w:val="28"/>
          <w:szCs w:val="28"/>
        </w:rPr>
        <w:t xml:space="preserve"> остается сложной. Продолжает иметь место уменьшение численности населения.</w:t>
      </w:r>
    </w:p>
    <w:p w:rsidR="00DB6A6E" w:rsidRPr="00DE11F8" w:rsidRDefault="00DB6A6E" w:rsidP="00DB6A6E">
      <w:pPr>
        <w:shd w:val="clear" w:color="auto" w:fill="FFFFFF"/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 В  2014 году</w:t>
      </w:r>
      <w:r>
        <w:rPr>
          <w:sz w:val="28"/>
          <w:szCs w:val="28"/>
        </w:rPr>
        <w:t xml:space="preserve"> численность составила</w:t>
      </w:r>
      <w:r w:rsidRPr="00DE11F8">
        <w:rPr>
          <w:sz w:val="28"/>
          <w:szCs w:val="28"/>
        </w:rPr>
        <w:t xml:space="preserve"> – 41,</w:t>
      </w:r>
      <w:r>
        <w:rPr>
          <w:sz w:val="28"/>
          <w:szCs w:val="28"/>
        </w:rPr>
        <w:t>1</w:t>
      </w:r>
      <w:r w:rsidRPr="00DE11F8">
        <w:rPr>
          <w:sz w:val="28"/>
          <w:szCs w:val="28"/>
        </w:rPr>
        <w:t xml:space="preserve"> тыс.человек</w:t>
      </w:r>
      <w:r>
        <w:rPr>
          <w:sz w:val="28"/>
          <w:szCs w:val="28"/>
        </w:rPr>
        <w:t>, в 2015 году – 40,4 тыс.человек</w:t>
      </w:r>
      <w:r w:rsidRPr="00DE11F8">
        <w:rPr>
          <w:sz w:val="28"/>
          <w:szCs w:val="28"/>
        </w:rPr>
        <w:t>. В  201</w:t>
      </w:r>
      <w:r>
        <w:rPr>
          <w:sz w:val="28"/>
          <w:szCs w:val="28"/>
        </w:rPr>
        <w:t>6</w:t>
      </w:r>
      <w:r w:rsidRPr="00DE11F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- 40,1 тыс.человек</w:t>
      </w:r>
      <w:r w:rsidRPr="00DE11F8">
        <w:rPr>
          <w:sz w:val="28"/>
          <w:szCs w:val="28"/>
        </w:rPr>
        <w:t>, но темпы снижения уменьшаются.</w:t>
      </w:r>
    </w:p>
    <w:p w:rsidR="00DB6A6E" w:rsidRPr="00DE11F8" w:rsidRDefault="00DB6A6E" w:rsidP="00DB6A6E">
      <w:pPr>
        <w:shd w:val="clear" w:color="auto" w:fill="FFFFFF"/>
        <w:ind w:firstLine="709"/>
        <w:jc w:val="both"/>
        <w:rPr>
          <w:sz w:val="28"/>
          <w:szCs w:val="28"/>
        </w:rPr>
      </w:pPr>
      <w:r w:rsidRPr="00DE11F8">
        <w:rPr>
          <w:spacing w:val="-1"/>
          <w:sz w:val="28"/>
          <w:szCs w:val="28"/>
        </w:rPr>
        <w:t>Уменьшение численности в 201</w:t>
      </w:r>
      <w:r>
        <w:rPr>
          <w:spacing w:val="-1"/>
          <w:sz w:val="28"/>
          <w:szCs w:val="28"/>
        </w:rPr>
        <w:t>7</w:t>
      </w:r>
      <w:r w:rsidRPr="00DE11F8">
        <w:rPr>
          <w:spacing w:val="-1"/>
          <w:sz w:val="28"/>
          <w:szCs w:val="28"/>
        </w:rPr>
        <w:t xml:space="preserve"> году произошло за счет естественной </w:t>
      </w:r>
      <w:r>
        <w:rPr>
          <w:spacing w:val="-1"/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 </w:t>
      </w:r>
      <w:r w:rsidRPr="00DE11F8">
        <w:rPr>
          <w:spacing w:val="-1"/>
          <w:sz w:val="28"/>
          <w:szCs w:val="28"/>
        </w:rPr>
        <w:t xml:space="preserve"> миграционной </w:t>
      </w:r>
      <w:r w:rsidRPr="00DE11F8">
        <w:rPr>
          <w:spacing w:val="-2"/>
          <w:sz w:val="28"/>
          <w:szCs w:val="28"/>
        </w:rPr>
        <w:t xml:space="preserve">убыли. </w:t>
      </w:r>
      <w:r w:rsidRPr="00DE11F8">
        <w:rPr>
          <w:sz w:val="28"/>
          <w:szCs w:val="28"/>
        </w:rPr>
        <w:t xml:space="preserve"> Основные  причины: </w:t>
      </w:r>
      <w:r w:rsidRPr="00DE11F8">
        <w:rPr>
          <w:spacing w:val="-2"/>
          <w:sz w:val="28"/>
          <w:szCs w:val="28"/>
        </w:rPr>
        <w:t xml:space="preserve">выбытие молодежи на очное обучение в другие города и поиск населением </w:t>
      </w:r>
      <w:r w:rsidRPr="00DE11F8">
        <w:rPr>
          <w:sz w:val="28"/>
          <w:szCs w:val="28"/>
        </w:rPr>
        <w:t>более высокооплачиваемой работы.</w:t>
      </w:r>
    </w:p>
    <w:p w:rsidR="00DB6A6E" w:rsidRPr="00DE11F8" w:rsidRDefault="00DB6A6E" w:rsidP="00DB6A6E">
      <w:pPr>
        <w:shd w:val="clear" w:color="auto" w:fill="FFFFFF"/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 xml:space="preserve"> </w:t>
      </w:r>
    </w:p>
    <w:p w:rsidR="00DB6A6E" w:rsidRPr="005546A5" w:rsidRDefault="00DB6A6E" w:rsidP="00DB6A6E">
      <w:pPr>
        <w:shd w:val="clear" w:color="auto" w:fill="FFFFFF"/>
        <w:ind w:firstLine="709"/>
        <w:jc w:val="center"/>
        <w:rPr>
          <w:b/>
          <w:spacing w:val="-1"/>
          <w:sz w:val="28"/>
          <w:szCs w:val="28"/>
        </w:rPr>
      </w:pPr>
      <w:r w:rsidRPr="005546A5">
        <w:rPr>
          <w:b/>
          <w:spacing w:val="-1"/>
          <w:sz w:val="28"/>
          <w:szCs w:val="28"/>
        </w:rPr>
        <w:t>Мероприятия по росту численности населения:</w:t>
      </w:r>
    </w:p>
    <w:p w:rsidR="00DB6A6E" w:rsidRPr="00DE11F8" w:rsidRDefault="00DB6A6E" w:rsidP="00DB6A6E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B6A6E" w:rsidRPr="00DE11F8" w:rsidRDefault="00DB6A6E" w:rsidP="00DB6A6E">
      <w:pPr>
        <w:shd w:val="clear" w:color="auto" w:fill="FFFFFF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 xml:space="preserve">-Повышение эффективности работы  службы занятости по </w:t>
      </w:r>
      <w:r w:rsidRPr="00DE11F8">
        <w:rPr>
          <w:spacing w:val="-1"/>
          <w:sz w:val="28"/>
          <w:szCs w:val="28"/>
        </w:rPr>
        <w:t>привлечению в район мигрантов.</w:t>
      </w:r>
    </w:p>
    <w:p w:rsidR="00DB6A6E" w:rsidRPr="00DE11F8" w:rsidRDefault="00DB6A6E" w:rsidP="00DB6A6E">
      <w:pPr>
        <w:shd w:val="clear" w:color="auto" w:fill="FFFFFF"/>
        <w:ind w:firstLine="709"/>
        <w:rPr>
          <w:sz w:val="28"/>
          <w:szCs w:val="28"/>
        </w:rPr>
      </w:pPr>
      <w:r w:rsidRPr="00DE11F8">
        <w:rPr>
          <w:sz w:val="28"/>
          <w:szCs w:val="28"/>
        </w:rPr>
        <w:t xml:space="preserve">-Реализация    программы «Демографическое развитие </w:t>
      </w:r>
      <w:r w:rsidRPr="00DE11F8">
        <w:rPr>
          <w:spacing w:val="-3"/>
          <w:sz w:val="28"/>
          <w:szCs w:val="28"/>
        </w:rPr>
        <w:t>района».</w:t>
      </w:r>
    </w:p>
    <w:p w:rsidR="00DB6A6E" w:rsidRPr="00DE11F8" w:rsidRDefault="00DB6A6E" w:rsidP="00DB6A6E">
      <w:pPr>
        <w:shd w:val="clear" w:color="auto" w:fill="FFFFFF"/>
        <w:ind w:firstLine="709"/>
        <w:rPr>
          <w:sz w:val="28"/>
          <w:szCs w:val="28"/>
        </w:rPr>
      </w:pPr>
      <w:r w:rsidRPr="00DE11F8">
        <w:rPr>
          <w:spacing w:val="-1"/>
          <w:sz w:val="28"/>
          <w:szCs w:val="28"/>
        </w:rPr>
        <w:t>-Улучшение условий труда на производстве.</w:t>
      </w:r>
    </w:p>
    <w:p w:rsidR="00DB6A6E" w:rsidRPr="00DE11F8" w:rsidRDefault="00DB6A6E" w:rsidP="00DB6A6E">
      <w:pPr>
        <w:shd w:val="clear" w:color="auto" w:fill="FFFFFF"/>
        <w:ind w:firstLine="709"/>
        <w:rPr>
          <w:sz w:val="28"/>
          <w:szCs w:val="28"/>
        </w:rPr>
      </w:pPr>
      <w:r w:rsidRPr="00DE11F8">
        <w:rPr>
          <w:spacing w:val="-1"/>
          <w:sz w:val="28"/>
          <w:szCs w:val="28"/>
        </w:rPr>
        <w:t>-Улучшение инвестиционной привлекательности района.</w:t>
      </w:r>
    </w:p>
    <w:p w:rsidR="00DB6A6E" w:rsidRPr="00DE11F8" w:rsidRDefault="00DB6A6E" w:rsidP="00DB6A6E">
      <w:pPr>
        <w:shd w:val="clear" w:color="auto" w:fill="FFFFFF"/>
        <w:ind w:firstLine="709"/>
        <w:rPr>
          <w:sz w:val="28"/>
          <w:szCs w:val="28"/>
        </w:rPr>
      </w:pPr>
      <w:r w:rsidRPr="00DE11F8">
        <w:rPr>
          <w:spacing w:val="-1"/>
          <w:sz w:val="28"/>
          <w:szCs w:val="28"/>
        </w:rPr>
        <w:t>-Создание новых рабочих мест.</w:t>
      </w:r>
    </w:p>
    <w:p w:rsidR="00DB6A6E" w:rsidRPr="00DE11F8" w:rsidRDefault="00DB6A6E" w:rsidP="00DB6A6E">
      <w:pPr>
        <w:shd w:val="clear" w:color="auto" w:fill="FFFFFF"/>
        <w:ind w:firstLine="709"/>
        <w:rPr>
          <w:sz w:val="28"/>
          <w:szCs w:val="28"/>
        </w:rPr>
      </w:pPr>
      <w:r w:rsidRPr="00DE11F8">
        <w:rPr>
          <w:spacing w:val="-1"/>
          <w:sz w:val="28"/>
          <w:szCs w:val="28"/>
        </w:rPr>
        <w:t>-Улучшение медицинского обслуживания населения.</w:t>
      </w:r>
    </w:p>
    <w:p w:rsidR="00DB6A6E" w:rsidRPr="00DE11F8" w:rsidRDefault="00DB6A6E" w:rsidP="00DB6A6E">
      <w:pPr>
        <w:shd w:val="clear" w:color="auto" w:fill="FFFFFF"/>
        <w:ind w:firstLine="709"/>
        <w:rPr>
          <w:sz w:val="28"/>
          <w:szCs w:val="28"/>
        </w:rPr>
      </w:pPr>
      <w:r w:rsidRPr="00DE11F8">
        <w:rPr>
          <w:spacing w:val="-1"/>
          <w:sz w:val="28"/>
          <w:szCs w:val="28"/>
        </w:rPr>
        <w:t>-Развитие социальной и инженерной инфраструктуры.</w:t>
      </w:r>
    </w:p>
    <w:p w:rsidR="00DB6A6E" w:rsidRPr="00DE11F8" w:rsidRDefault="00DB6A6E" w:rsidP="00DB6A6E">
      <w:pPr>
        <w:shd w:val="clear" w:color="auto" w:fill="FFFFFF"/>
        <w:ind w:firstLine="709"/>
        <w:rPr>
          <w:spacing w:val="-2"/>
          <w:sz w:val="28"/>
          <w:szCs w:val="28"/>
        </w:rPr>
      </w:pPr>
      <w:r w:rsidRPr="00DE11F8">
        <w:rPr>
          <w:sz w:val="28"/>
          <w:szCs w:val="28"/>
        </w:rPr>
        <w:t xml:space="preserve">-Реализация мероприятий по поддержке молодых семей и </w:t>
      </w:r>
      <w:r w:rsidRPr="00DE11F8">
        <w:rPr>
          <w:spacing w:val="-2"/>
          <w:sz w:val="28"/>
          <w:szCs w:val="28"/>
        </w:rPr>
        <w:t>семей с детьми.</w:t>
      </w:r>
    </w:p>
    <w:p w:rsidR="00DB6A6E" w:rsidRDefault="00DB6A6E" w:rsidP="00DB6A6E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DB6A6E" w:rsidRDefault="00DB6A6E" w:rsidP="007D393F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</w:p>
    <w:p w:rsidR="0086001F" w:rsidRPr="00360B90" w:rsidRDefault="00360B90" w:rsidP="00360B90">
      <w:pPr>
        <w:pStyle w:val="4"/>
        <w:shd w:val="clear" w:color="auto" w:fill="auto"/>
        <w:spacing w:before="0" w:after="0" w:line="240" w:lineRule="auto"/>
        <w:ind w:firstLine="700"/>
        <w:jc w:val="center"/>
        <w:rPr>
          <w:b/>
          <w:sz w:val="28"/>
          <w:szCs w:val="28"/>
        </w:rPr>
      </w:pPr>
      <w:r w:rsidRPr="00360B90">
        <w:rPr>
          <w:b/>
          <w:sz w:val="28"/>
          <w:szCs w:val="28"/>
        </w:rPr>
        <w:t>Организация муниципального управления</w:t>
      </w:r>
      <w:r w:rsidR="00FB2568">
        <w:rPr>
          <w:b/>
          <w:sz w:val="28"/>
          <w:szCs w:val="28"/>
        </w:rPr>
        <w:t xml:space="preserve"> </w:t>
      </w:r>
    </w:p>
    <w:p w:rsidR="0086001F" w:rsidRDefault="0086001F" w:rsidP="007D393F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</w:p>
    <w:p w:rsidR="0086001F" w:rsidRDefault="0086001F" w:rsidP="007D393F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</w:p>
    <w:p w:rsidR="00360B90" w:rsidRPr="00360B90" w:rsidRDefault="00360B90" w:rsidP="00360B90">
      <w:pPr>
        <w:pStyle w:val="102"/>
        <w:shd w:val="clear" w:color="auto" w:fill="auto"/>
        <w:tabs>
          <w:tab w:val="left" w:leader="dot" w:pos="1910"/>
        </w:tabs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Основным показателем, характеризующим организацию муниципального управления является показатель </w:t>
      </w:r>
      <w:r w:rsidRPr="00360B90">
        <w:rPr>
          <w:b w:val="0"/>
          <w:color w:val="000000"/>
          <w:sz w:val="28"/>
          <w:szCs w:val="28"/>
        </w:rPr>
        <w:t>«Доля налоговых и неналоговых доходов</w:t>
      </w:r>
      <w:r>
        <w:rPr>
          <w:b w:val="0"/>
          <w:color w:val="000000"/>
          <w:sz w:val="28"/>
          <w:szCs w:val="28"/>
        </w:rPr>
        <w:t xml:space="preserve"> </w:t>
      </w:r>
      <w:r w:rsidRPr="00360B90">
        <w:rPr>
          <w:rStyle w:val="ad"/>
          <w:sz w:val="28"/>
          <w:szCs w:val="28"/>
        </w:rPr>
        <w:t xml:space="preserve">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субвенций)» </w:t>
      </w:r>
      <w:r w:rsidRPr="00360B90">
        <w:rPr>
          <w:b w:val="0"/>
          <w:color w:val="000000"/>
          <w:sz w:val="28"/>
          <w:szCs w:val="28"/>
        </w:rPr>
        <w:t>в 2017 году составила 75,80%, что выше показателя 2016 года, который составлял 66,98%. Увеличение показателя достигнуто за счет проведения мероприятий, направленных на дальнейшее совершенствование налогового администрирования, совместной работы органов местного самоуправления района с налоговыми и иными контролирующими органами.</w:t>
      </w:r>
    </w:p>
    <w:p w:rsidR="00360B90" w:rsidRPr="00360B90" w:rsidRDefault="00360B90" w:rsidP="00360B90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60B90">
        <w:rPr>
          <w:sz w:val="28"/>
          <w:szCs w:val="28"/>
        </w:rPr>
        <w:t>Планируемое значение показателя на 2018 год- 67,13%. В 2019 году планируется рост показателя до 67,29% и в 2020 году до 67,30% за счет дальнейшего проведения мероприятий по совершенствованию налогового администрирования.</w:t>
      </w:r>
    </w:p>
    <w:p w:rsidR="00360B90" w:rsidRPr="00360B90" w:rsidRDefault="00360B90" w:rsidP="00360B90">
      <w:pPr>
        <w:pStyle w:val="102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 xml:space="preserve">         </w:t>
      </w:r>
      <w:r w:rsidRPr="00360B90">
        <w:rPr>
          <w:b w:val="0"/>
          <w:color w:val="000000"/>
          <w:sz w:val="28"/>
          <w:szCs w:val="28"/>
        </w:rPr>
        <w:t>«Доля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труда)»</w:t>
      </w:r>
      <w:r w:rsidRPr="00360B90">
        <w:rPr>
          <w:color w:val="000000"/>
          <w:sz w:val="28"/>
          <w:szCs w:val="28"/>
        </w:rPr>
        <w:t xml:space="preserve"> </w:t>
      </w:r>
      <w:r w:rsidRPr="00360B90">
        <w:rPr>
          <w:rStyle w:val="103"/>
          <w:sz w:val="28"/>
          <w:szCs w:val="28"/>
        </w:rPr>
        <w:t>в 2016, 2017 годах и плановом периоде 2018-2020 годов равно «0».</w:t>
      </w:r>
    </w:p>
    <w:p w:rsidR="00360B90" w:rsidRDefault="00360B90" w:rsidP="00360B90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60B90">
        <w:rPr>
          <w:sz w:val="28"/>
          <w:szCs w:val="28"/>
        </w:rPr>
        <w:t>Значение показателя достигнуто за счет повышения эффективности бюджетных расходов, безусловного финансирования социально-значимых и первоочередных расходов за счет сокращения неэффективных расходов. Дальнейшее сохранение показателя на достигнутом уровне планируется за счет финансирования действующих расходных обязательств и принятия новых расходных обязательств, при наличии чёткой оценки необходимости их исполнения.</w:t>
      </w:r>
    </w:p>
    <w:p w:rsidR="00360B90" w:rsidRPr="00360B90" w:rsidRDefault="00360B90" w:rsidP="00360B90">
      <w:pPr>
        <w:pStyle w:val="4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60B90">
        <w:rPr>
          <w:sz w:val="28"/>
          <w:szCs w:val="28"/>
        </w:rPr>
        <w:t xml:space="preserve">В 2017 году </w:t>
      </w:r>
      <w:r w:rsidRPr="00360B90">
        <w:rPr>
          <w:rStyle w:val="ad"/>
          <w:b w:val="0"/>
          <w:sz w:val="28"/>
          <w:szCs w:val="28"/>
        </w:rPr>
        <w:t>«Расходы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образования»</w:t>
      </w:r>
      <w:r w:rsidRPr="00360B90">
        <w:rPr>
          <w:rStyle w:val="ad"/>
          <w:sz w:val="28"/>
          <w:szCs w:val="28"/>
        </w:rPr>
        <w:t xml:space="preserve"> </w:t>
      </w:r>
      <w:r w:rsidRPr="00360B90">
        <w:rPr>
          <w:sz w:val="28"/>
          <w:szCs w:val="28"/>
        </w:rPr>
        <w:t>составил 1567 рублей, что выше 2016 года на 19 рублей. В целом расходы на содержание органов местного самоуправления в 2017 году уменьшились по сравнению с 2016 годом на 301,9 тыс. руб. в результате проведенной оптимизации. Не смотря на проводимые мероприятия по формированию эффективной структуры органов местного самоуправления, соблюдению норматива расходов на оплату труда выборных должностных лиц и муниципальных служащих наблюдается рост показателя в плановом периоде 2018-2020 годов. Увеличение показателя связано со снижением численности населения. С каждым годом численность значительно снижается (среднегодовая численность за 2016</w:t>
      </w:r>
      <w:r>
        <w:rPr>
          <w:sz w:val="28"/>
          <w:szCs w:val="28"/>
        </w:rPr>
        <w:t xml:space="preserve"> </w:t>
      </w:r>
      <w:r w:rsidRPr="00360B90">
        <w:rPr>
          <w:sz w:val="28"/>
          <w:szCs w:val="28"/>
        </w:rPr>
        <w:t>год составила 40,1 тыс.человек, за 2017</w:t>
      </w:r>
      <w:r>
        <w:rPr>
          <w:sz w:val="28"/>
          <w:szCs w:val="28"/>
        </w:rPr>
        <w:t xml:space="preserve"> </w:t>
      </w:r>
      <w:r w:rsidRPr="00360B90">
        <w:rPr>
          <w:sz w:val="28"/>
          <w:szCs w:val="28"/>
        </w:rPr>
        <w:t>год - 39,4 тыс.человек).</w:t>
      </w:r>
    </w:p>
    <w:p w:rsidR="00360B90" w:rsidRDefault="00360B90" w:rsidP="007D393F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</w:p>
    <w:p w:rsidR="00FB2568" w:rsidRDefault="00FB2568" w:rsidP="007D393F">
      <w:pPr>
        <w:pStyle w:val="4"/>
        <w:shd w:val="clear" w:color="auto" w:fill="auto"/>
        <w:spacing w:before="0" w:after="0" w:line="240" w:lineRule="auto"/>
        <w:ind w:firstLine="700"/>
        <w:rPr>
          <w:sz w:val="28"/>
          <w:szCs w:val="28"/>
        </w:rPr>
      </w:pPr>
    </w:p>
    <w:p w:rsidR="00FB2568" w:rsidRDefault="00FB2568" w:rsidP="00FB2568">
      <w:pPr>
        <w:pStyle w:val="4"/>
        <w:shd w:val="clear" w:color="auto" w:fill="auto"/>
        <w:spacing w:before="0" w:after="0" w:line="240" w:lineRule="auto"/>
        <w:ind w:firstLine="700"/>
        <w:jc w:val="center"/>
        <w:rPr>
          <w:b/>
          <w:sz w:val="28"/>
          <w:szCs w:val="28"/>
        </w:rPr>
      </w:pPr>
      <w:r w:rsidRPr="00FB2568">
        <w:rPr>
          <w:b/>
          <w:sz w:val="28"/>
          <w:szCs w:val="28"/>
        </w:rPr>
        <w:t>Энергосбережение и повышение энергетической эффективности</w:t>
      </w:r>
      <w:r>
        <w:rPr>
          <w:b/>
          <w:sz w:val="28"/>
          <w:szCs w:val="28"/>
        </w:rPr>
        <w:t xml:space="preserve"> </w:t>
      </w:r>
    </w:p>
    <w:p w:rsidR="00204EF7" w:rsidRDefault="00204EF7" w:rsidP="00FB2568">
      <w:pPr>
        <w:tabs>
          <w:tab w:val="left" w:pos="5468"/>
        </w:tabs>
        <w:ind w:firstLine="709"/>
        <w:jc w:val="both"/>
        <w:rPr>
          <w:color w:val="000000"/>
          <w:sz w:val="28"/>
          <w:szCs w:val="28"/>
        </w:rPr>
      </w:pPr>
    </w:p>
    <w:p w:rsidR="00204EF7" w:rsidRDefault="00204EF7" w:rsidP="00FB2568">
      <w:pPr>
        <w:tabs>
          <w:tab w:val="left" w:pos="5468"/>
        </w:tabs>
        <w:ind w:firstLine="709"/>
        <w:jc w:val="both"/>
        <w:rPr>
          <w:color w:val="000000"/>
          <w:sz w:val="28"/>
          <w:szCs w:val="28"/>
        </w:rPr>
      </w:pPr>
    </w:p>
    <w:p w:rsidR="00FB2568" w:rsidRPr="00DE11F8" w:rsidRDefault="00FB2568" w:rsidP="00FB2568">
      <w:pPr>
        <w:tabs>
          <w:tab w:val="left" w:pos="5468"/>
        </w:tabs>
        <w:ind w:firstLine="709"/>
        <w:jc w:val="both"/>
        <w:rPr>
          <w:sz w:val="28"/>
          <w:szCs w:val="28"/>
        </w:rPr>
      </w:pPr>
      <w:r w:rsidRPr="00DE11F8">
        <w:rPr>
          <w:color w:val="000000"/>
          <w:sz w:val="28"/>
          <w:szCs w:val="28"/>
        </w:rPr>
        <w:t>В районе разработана и утверждена муниципальная целевая программа «Энергосбережение и - повышение энергетической эффективности в Аннинском муниципальном районе</w:t>
      </w:r>
      <w:r w:rsidRPr="00DE11F8">
        <w:rPr>
          <w:sz w:val="28"/>
          <w:szCs w:val="28"/>
        </w:rPr>
        <w:t>.</w:t>
      </w:r>
      <w:r w:rsidRPr="00DE11F8">
        <w:rPr>
          <w:rStyle w:val="31"/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Целью программы является снижение затрат на ТЭР в муниципальных учреждениях Аннинского муниципального района, повышение эффективности использования</w:t>
      </w:r>
      <w:r w:rsidRPr="00DE11F8">
        <w:rPr>
          <w:sz w:val="28"/>
          <w:szCs w:val="28"/>
        </w:rPr>
        <w:t xml:space="preserve"> </w:t>
      </w:r>
      <w:r w:rsidRPr="00DE11F8">
        <w:rPr>
          <w:color w:val="000000"/>
          <w:sz w:val="28"/>
          <w:szCs w:val="28"/>
        </w:rPr>
        <w:t>топливно-энергетических</w:t>
      </w:r>
      <w:r w:rsidRPr="00DE11F8">
        <w:rPr>
          <w:sz w:val="28"/>
          <w:szCs w:val="28"/>
        </w:rPr>
        <w:t xml:space="preserve"> ресурсов объектами социальной сферы и предприятиями жилищно-коммунального комплекса Аннинского муниципального района.</w:t>
      </w:r>
    </w:p>
    <w:p w:rsidR="00FB2568" w:rsidRPr="00DE11F8" w:rsidRDefault="00FB2568" w:rsidP="00FB2568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DE11F8">
        <w:rPr>
          <w:spacing w:val="-1"/>
          <w:sz w:val="28"/>
          <w:szCs w:val="28"/>
        </w:rPr>
        <w:t>В 201</w:t>
      </w:r>
      <w:r>
        <w:rPr>
          <w:spacing w:val="-1"/>
          <w:sz w:val="28"/>
          <w:szCs w:val="28"/>
        </w:rPr>
        <w:t>7</w:t>
      </w:r>
      <w:r w:rsidRPr="00DE11F8">
        <w:rPr>
          <w:spacing w:val="-1"/>
          <w:sz w:val="28"/>
          <w:szCs w:val="28"/>
        </w:rPr>
        <w:t xml:space="preserve">  году в районе проведен энергоаудит и получили </w:t>
      </w:r>
      <w:r w:rsidRPr="00DE11F8">
        <w:rPr>
          <w:sz w:val="28"/>
          <w:szCs w:val="28"/>
        </w:rPr>
        <w:t xml:space="preserve">энергетические паспорта все школы района, учреждения культуры, администрация района и администрации сельских поселений. В </w:t>
      </w:r>
      <w:r w:rsidRPr="00DE11F8">
        <w:rPr>
          <w:spacing w:val="-1"/>
          <w:sz w:val="28"/>
          <w:szCs w:val="28"/>
        </w:rPr>
        <w:t xml:space="preserve">бюджетных учреждениях проводится замена ламп накаливания на </w:t>
      </w:r>
      <w:r w:rsidRPr="00DE11F8">
        <w:rPr>
          <w:sz w:val="28"/>
          <w:szCs w:val="28"/>
        </w:rPr>
        <w:t xml:space="preserve">энергосберегающие лампы. Устанавливаются счетчики на тепловую </w:t>
      </w:r>
      <w:r w:rsidRPr="00DE11F8">
        <w:rPr>
          <w:spacing w:val="-1"/>
          <w:sz w:val="28"/>
          <w:szCs w:val="28"/>
        </w:rPr>
        <w:t xml:space="preserve">энергию (на электричество и воду имеются). При строительстве и ремонте </w:t>
      </w:r>
      <w:r w:rsidRPr="00DE11F8">
        <w:rPr>
          <w:sz w:val="28"/>
          <w:szCs w:val="28"/>
        </w:rPr>
        <w:t xml:space="preserve">зданий муниципальной сферы учитываются </w:t>
      </w:r>
      <w:r w:rsidRPr="00DE11F8">
        <w:rPr>
          <w:sz w:val="28"/>
          <w:szCs w:val="28"/>
        </w:rPr>
        <w:lastRenderedPageBreak/>
        <w:t>энергосберегающие технологии. В 201</w:t>
      </w:r>
      <w:r>
        <w:rPr>
          <w:sz w:val="28"/>
          <w:szCs w:val="28"/>
        </w:rPr>
        <w:t>8</w:t>
      </w:r>
      <w:r w:rsidRPr="00DE11F8">
        <w:rPr>
          <w:sz w:val="28"/>
          <w:szCs w:val="28"/>
        </w:rPr>
        <w:t xml:space="preserve"> году вся эта работа будет продолжена.</w:t>
      </w:r>
    </w:p>
    <w:p w:rsidR="00FB2568" w:rsidRPr="00DE11F8" w:rsidRDefault="00FB2568" w:rsidP="00FB2568">
      <w:pPr>
        <w:shd w:val="clear" w:color="auto" w:fill="FFFFFF"/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Снижение потребления горячей воды, холодной воды, тепла объясняется установкой общедомовых и индивидуальных приборов учета. Ежегодно в районе проводится ремонт и замена ветхих сетей теплоснабжения, водоснабжения, капремонт многоквартирных домов (утепление помещений, ремонт крыш, установка в местах общего пользования энергосберегающих ламп.) что приводит к экономии энергопотребления.</w:t>
      </w:r>
    </w:p>
    <w:p w:rsidR="00FB2568" w:rsidRPr="00DE11F8" w:rsidRDefault="00FB2568" w:rsidP="00FB2568">
      <w:pPr>
        <w:tabs>
          <w:tab w:val="left" w:pos="5468"/>
        </w:tabs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Удельная величина потребления энергетических ресурсов муниципальными бюджетными учреждениями имеет  к снижению за счет мероприятий по энергосбережению (установка счетчиков, модернизация систем освещения с установкой энергосберегающих светильников, утепление помещений, фундамента зданий, установка теплоотражающих экранов, контроль  за расходом воды и электроэнергии, за техническим состоянием технологического оборудования).</w:t>
      </w:r>
    </w:p>
    <w:p w:rsidR="00FB2568" w:rsidRPr="00DE11F8" w:rsidRDefault="00FB2568" w:rsidP="00FB256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Нам предстоит огромная, кропотливая работа по дальнейшему наращиванию наших основных социально-экономических показателей.</w:t>
      </w:r>
    </w:p>
    <w:p w:rsidR="00FB2568" w:rsidRDefault="00FB2568" w:rsidP="00FB2568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Стабильное развитие агропромышленного комплекса будет продолжено и в 201</w:t>
      </w:r>
      <w:r>
        <w:rPr>
          <w:sz w:val="28"/>
          <w:szCs w:val="28"/>
        </w:rPr>
        <w:t xml:space="preserve">8 </w:t>
      </w:r>
      <w:r w:rsidRPr="00DE11F8">
        <w:rPr>
          <w:sz w:val="28"/>
          <w:szCs w:val="28"/>
        </w:rPr>
        <w:t>году. Нам необходимо проводить работу над</w:t>
      </w:r>
      <w:r>
        <w:rPr>
          <w:sz w:val="28"/>
          <w:szCs w:val="28"/>
        </w:rPr>
        <w:t>:</w:t>
      </w:r>
    </w:p>
    <w:p w:rsidR="00CF2D6B" w:rsidRDefault="00FB2568" w:rsidP="00FB2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увеличением объемов  производства и реализацией продукции растениеводства на основе роста урожайности сельскохозяйственных культур, увеличением в посевах доли элитных семян, оптимизации структуры посевных площадей</w:t>
      </w:r>
      <w:r w:rsidR="00CF2D6B">
        <w:rPr>
          <w:sz w:val="28"/>
          <w:szCs w:val="28"/>
        </w:rPr>
        <w:t>;</w:t>
      </w:r>
    </w:p>
    <w:p w:rsidR="00CF2D6B" w:rsidRDefault="00CF2D6B" w:rsidP="00FB2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повышением плодородия почвы на основе сохранения и рационального использования земель сельскохозяйственных угодий;</w:t>
      </w:r>
    </w:p>
    <w:p w:rsidR="00CF2D6B" w:rsidRDefault="00CF2D6B" w:rsidP="00FB2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комплексной модернизаци</w:t>
      </w:r>
      <w:r w:rsidR="00C21B9B">
        <w:rPr>
          <w:sz w:val="28"/>
          <w:szCs w:val="28"/>
        </w:rPr>
        <w:t>ей</w:t>
      </w:r>
      <w:r>
        <w:rPr>
          <w:sz w:val="28"/>
          <w:szCs w:val="28"/>
        </w:rPr>
        <w:t xml:space="preserve"> материально-технической базы производства продукции растениеводства и переработки продукции растениеводства;</w:t>
      </w:r>
    </w:p>
    <w:p w:rsidR="00FB2568" w:rsidRDefault="00CF2D6B" w:rsidP="00FB2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увеличением производства молока (компания ЗАО «Молвест», в продолжение развития молочного животноводства в районе в 2019 году сдаст в эксплуатацию вторую очередь молочного комплекса – это три коровника на 2000 голов дойного стада в ООО «Эко Корм» и до 2019 года планируется покупка еще</w:t>
      </w:r>
      <w:r w:rsidR="00FB2568" w:rsidRPr="00DE1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1000 голов нетелей, установка роботов для дойки коров в ООО им.Ленина);</w:t>
      </w:r>
    </w:p>
    <w:p w:rsidR="00CF2D6B" w:rsidRDefault="00CF2D6B" w:rsidP="00FB2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увеличением производства скота на убой в живой массе, за счет развития федлота (откорма) молодняка КРС компанией ЗАО «Молвест», мясного скота в КХ «Новая Жизнь» восстановит мясной баланс в районе;</w:t>
      </w:r>
    </w:p>
    <w:p w:rsidR="00CF2D6B" w:rsidRDefault="00CF2D6B" w:rsidP="00FB2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повышением доли интенсивных пород поголовья крупного рогатого скота мясных пород, увеличением производства высококачественной говядины;</w:t>
      </w:r>
    </w:p>
    <w:p w:rsidR="00CF2D6B" w:rsidRDefault="00CF2D6B" w:rsidP="00FB25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повышением доходов сельскохозяйственных товаропроизводителей для ведения рентабельного (на уровне 20%) сельскохозяйственного производства.</w:t>
      </w:r>
    </w:p>
    <w:p w:rsidR="00055D02" w:rsidRPr="00DE11F8" w:rsidRDefault="00055D02" w:rsidP="00055D02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lastRenderedPageBreak/>
        <w:t>Приоритетным развитием остается дошкольное и школьное образование. Для чего необходимо:</w:t>
      </w:r>
    </w:p>
    <w:p w:rsidR="00055D02" w:rsidRPr="00DE11F8" w:rsidRDefault="00055D02" w:rsidP="00055D02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- развитие инфраструктуры, обеспечение максимальной доступности и качества услуг дошкольного образования;</w:t>
      </w:r>
    </w:p>
    <w:p w:rsidR="00055D02" w:rsidRPr="00DE11F8" w:rsidRDefault="00055D02" w:rsidP="00055D02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- модернизация общего образования, обеспечивающая равную доступность и современное качество учебных результатов, соответствующего требованиям инновационного развития экономики района;</w:t>
      </w:r>
    </w:p>
    <w:p w:rsidR="00055D02" w:rsidRPr="00DE11F8" w:rsidRDefault="00055D02" w:rsidP="00055D02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- создание условий для устойчивого развития системы воспитания и дополнительного образования детей, обеспечение её современного качества, доступности и эффективности;</w:t>
      </w:r>
    </w:p>
    <w:p w:rsidR="00055D02" w:rsidRPr="00DE11F8" w:rsidRDefault="00055D02" w:rsidP="00055D02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- вовлечение молодежи в социальную практику и формирование опыта социальной активности;</w:t>
      </w:r>
    </w:p>
    <w:p w:rsidR="00055D02" w:rsidRPr="00DE11F8" w:rsidRDefault="00055D02" w:rsidP="00055D02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- обеспечение доступности всех видов образования для детей-сирот и детей с ограниченными возможностями здоровья;</w:t>
      </w:r>
    </w:p>
    <w:p w:rsidR="00055D02" w:rsidRPr="00DE11F8" w:rsidRDefault="00055D02" w:rsidP="00055D02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- создание нормативно-правовых и организационных условий, способствующих формированию педагогических кадров с высоким уровнем квалификации, несущих высокую социальную ответственность за качество результатов образования.</w:t>
      </w:r>
    </w:p>
    <w:p w:rsidR="00055D02" w:rsidRPr="00DE11F8" w:rsidRDefault="00055D02" w:rsidP="00055D02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В сфере здравоохранения нам необходимо создать условия для оказания необходимой медицинской помощи и проведения лечебно-профилактических мероприятий, расширения перечня предоставляемых услуг населению с целью увеличения объема амбулаторной помощи населению. Особое внимание следует уделять улучшению кадрового обеспечения врачебным персоналом.</w:t>
      </w:r>
    </w:p>
    <w:p w:rsidR="00055D02" w:rsidRPr="00DE11F8" w:rsidRDefault="00055D02" w:rsidP="00055D02">
      <w:pPr>
        <w:ind w:firstLine="709"/>
        <w:jc w:val="both"/>
        <w:rPr>
          <w:sz w:val="28"/>
          <w:szCs w:val="28"/>
        </w:rPr>
      </w:pPr>
      <w:r w:rsidRPr="00DE11F8">
        <w:rPr>
          <w:sz w:val="28"/>
          <w:szCs w:val="28"/>
        </w:rPr>
        <w:t>Перед органами местного самоуправления в 201</w:t>
      </w:r>
      <w:r w:rsidR="00BE52E0">
        <w:rPr>
          <w:sz w:val="28"/>
          <w:szCs w:val="28"/>
        </w:rPr>
        <w:t>8</w:t>
      </w:r>
      <w:r w:rsidRPr="00DE11F8">
        <w:rPr>
          <w:sz w:val="28"/>
          <w:szCs w:val="28"/>
        </w:rPr>
        <w:t xml:space="preserve"> году стоит первостепенная задача – изыскание дополнительных доходов в бюджет района. Необходимо оптимизировать расходы на содержание органов местного самоуправления, бюджетных учреждений, при сохранении качества и объемов муниципальных услуг.</w:t>
      </w:r>
    </w:p>
    <w:p w:rsidR="00055D02" w:rsidRPr="00DE11F8" w:rsidRDefault="00055D02" w:rsidP="00055D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5D02" w:rsidRPr="00DE11F8" w:rsidRDefault="00055D02" w:rsidP="00055D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5D02" w:rsidRDefault="00055D02" w:rsidP="00055D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5D02" w:rsidRPr="00DE11F8" w:rsidRDefault="00055D02" w:rsidP="00055D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5D02" w:rsidRPr="00DE11F8" w:rsidRDefault="00055D02" w:rsidP="00055D0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55D02" w:rsidRPr="00DE11F8" w:rsidRDefault="00055D02" w:rsidP="00055D02">
      <w:pPr>
        <w:tabs>
          <w:tab w:val="left" w:pos="5468"/>
        </w:tabs>
        <w:rPr>
          <w:sz w:val="28"/>
          <w:szCs w:val="28"/>
        </w:rPr>
      </w:pPr>
      <w:r w:rsidRPr="00DE11F8">
        <w:rPr>
          <w:sz w:val="28"/>
          <w:szCs w:val="28"/>
        </w:rPr>
        <w:t xml:space="preserve">Глава Аннинского муниципального района                          </w:t>
      </w:r>
      <w:r>
        <w:rPr>
          <w:sz w:val="28"/>
          <w:szCs w:val="28"/>
        </w:rPr>
        <w:t xml:space="preserve">        </w:t>
      </w:r>
      <w:r w:rsidRPr="00DE11F8">
        <w:rPr>
          <w:sz w:val="28"/>
          <w:szCs w:val="28"/>
        </w:rPr>
        <w:t>В.И.АВДЕЕВ</w:t>
      </w:r>
    </w:p>
    <w:p w:rsidR="00055D02" w:rsidRDefault="00055D02" w:rsidP="00FB2568">
      <w:pPr>
        <w:ind w:firstLine="709"/>
        <w:jc w:val="both"/>
        <w:rPr>
          <w:sz w:val="28"/>
          <w:szCs w:val="28"/>
        </w:rPr>
      </w:pPr>
    </w:p>
    <w:p w:rsidR="00FB2568" w:rsidRDefault="00FB2568" w:rsidP="00FB2568">
      <w:pPr>
        <w:pStyle w:val="4"/>
        <w:shd w:val="clear" w:color="auto" w:fill="auto"/>
        <w:spacing w:line="317" w:lineRule="exact"/>
        <w:ind w:left="280" w:right="40"/>
      </w:pPr>
    </w:p>
    <w:p w:rsidR="00FB2568" w:rsidRDefault="00FB2568" w:rsidP="00FB2568">
      <w:pPr>
        <w:pStyle w:val="4"/>
        <w:shd w:val="clear" w:color="auto" w:fill="auto"/>
        <w:spacing w:line="317" w:lineRule="exact"/>
        <w:ind w:left="280" w:right="40"/>
      </w:pPr>
    </w:p>
    <w:p w:rsidR="0010435B" w:rsidRPr="00DE11F8" w:rsidRDefault="00055D02" w:rsidP="0008541F">
      <w:pPr>
        <w:tabs>
          <w:tab w:val="left" w:pos="546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0435B" w:rsidRPr="00DE11F8" w:rsidSect="007D393F">
      <w:footerReference w:type="default" r:id="rId8"/>
      <w:pgSz w:w="11906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23A" w:rsidRDefault="0037223A" w:rsidP="008D4BDE">
      <w:r>
        <w:separator/>
      </w:r>
    </w:p>
  </w:endnote>
  <w:endnote w:type="continuationSeparator" w:id="1">
    <w:p w:rsidR="0037223A" w:rsidRDefault="0037223A" w:rsidP="008D4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953"/>
      <w:docPartObj>
        <w:docPartGallery w:val="Page Numbers (Bottom of Page)"/>
        <w:docPartUnique/>
      </w:docPartObj>
    </w:sdtPr>
    <w:sdtContent>
      <w:p w:rsidR="00A90A57" w:rsidRDefault="000C388D">
        <w:pPr>
          <w:pStyle w:val="ab"/>
          <w:jc w:val="right"/>
        </w:pPr>
        <w:fldSimple w:instr=" PAGE   \* MERGEFORMAT ">
          <w:r w:rsidR="00C21B9B">
            <w:rPr>
              <w:noProof/>
            </w:rPr>
            <w:t>19</w:t>
          </w:r>
        </w:fldSimple>
      </w:p>
    </w:sdtContent>
  </w:sdt>
  <w:p w:rsidR="00A90A57" w:rsidRDefault="00A90A5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23A" w:rsidRDefault="0037223A" w:rsidP="008D4BDE">
      <w:r>
        <w:separator/>
      </w:r>
    </w:p>
  </w:footnote>
  <w:footnote w:type="continuationSeparator" w:id="1">
    <w:p w:rsidR="0037223A" w:rsidRDefault="0037223A" w:rsidP="008D4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7EFF"/>
    <w:multiLevelType w:val="multilevel"/>
    <w:tmpl w:val="ABF08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203C0"/>
    <w:multiLevelType w:val="multilevel"/>
    <w:tmpl w:val="10F6E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865EBF"/>
    <w:multiLevelType w:val="multilevel"/>
    <w:tmpl w:val="0EE84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0F29F4"/>
    <w:multiLevelType w:val="singleLevel"/>
    <w:tmpl w:val="E2F0AF6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437C3D99"/>
    <w:multiLevelType w:val="multilevel"/>
    <w:tmpl w:val="C632E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160E7B"/>
    <w:multiLevelType w:val="hybridMultilevel"/>
    <w:tmpl w:val="5DCA8A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6743225"/>
    <w:multiLevelType w:val="hybridMultilevel"/>
    <w:tmpl w:val="CAC464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9C2DE7"/>
    <w:multiLevelType w:val="hybridMultilevel"/>
    <w:tmpl w:val="40126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39A"/>
    <w:rsid w:val="00002886"/>
    <w:rsid w:val="00003C68"/>
    <w:rsid w:val="000056A8"/>
    <w:rsid w:val="000202C9"/>
    <w:rsid w:val="0002212F"/>
    <w:rsid w:val="00037732"/>
    <w:rsid w:val="000513F2"/>
    <w:rsid w:val="00053FE6"/>
    <w:rsid w:val="00055D02"/>
    <w:rsid w:val="0005649C"/>
    <w:rsid w:val="000727E2"/>
    <w:rsid w:val="00084EE6"/>
    <w:rsid w:val="0008541F"/>
    <w:rsid w:val="000A1E54"/>
    <w:rsid w:val="000C388D"/>
    <w:rsid w:val="000C3F8C"/>
    <w:rsid w:val="000D6D6A"/>
    <w:rsid w:val="000E1720"/>
    <w:rsid w:val="000E3FE9"/>
    <w:rsid w:val="00100918"/>
    <w:rsid w:val="0010435B"/>
    <w:rsid w:val="00123E51"/>
    <w:rsid w:val="0014403B"/>
    <w:rsid w:val="00155CA0"/>
    <w:rsid w:val="00157F12"/>
    <w:rsid w:val="0016033C"/>
    <w:rsid w:val="00160B59"/>
    <w:rsid w:val="00163146"/>
    <w:rsid w:val="00173A0F"/>
    <w:rsid w:val="00181142"/>
    <w:rsid w:val="00185966"/>
    <w:rsid w:val="00194532"/>
    <w:rsid w:val="00196FCE"/>
    <w:rsid w:val="001A15BB"/>
    <w:rsid w:val="001B58D3"/>
    <w:rsid w:val="001C0083"/>
    <w:rsid w:val="001E5483"/>
    <w:rsid w:val="001F3E2B"/>
    <w:rsid w:val="001F4D78"/>
    <w:rsid w:val="00204EF7"/>
    <w:rsid w:val="002069EE"/>
    <w:rsid w:val="002143F4"/>
    <w:rsid w:val="002144DA"/>
    <w:rsid w:val="00217226"/>
    <w:rsid w:val="00222C64"/>
    <w:rsid w:val="00224225"/>
    <w:rsid w:val="002246E9"/>
    <w:rsid w:val="002316EC"/>
    <w:rsid w:val="00234820"/>
    <w:rsid w:val="002664CC"/>
    <w:rsid w:val="00296A83"/>
    <w:rsid w:val="002A00C5"/>
    <w:rsid w:val="002A56C6"/>
    <w:rsid w:val="002B6D4A"/>
    <w:rsid w:val="002C7AA0"/>
    <w:rsid w:val="002D5A2F"/>
    <w:rsid w:val="002E5D49"/>
    <w:rsid w:val="00303ECC"/>
    <w:rsid w:val="0030550A"/>
    <w:rsid w:val="003060BC"/>
    <w:rsid w:val="0031245A"/>
    <w:rsid w:val="00360B90"/>
    <w:rsid w:val="003666AF"/>
    <w:rsid w:val="0037223A"/>
    <w:rsid w:val="00376A04"/>
    <w:rsid w:val="003809C8"/>
    <w:rsid w:val="003A619E"/>
    <w:rsid w:val="003B5458"/>
    <w:rsid w:val="003C1C40"/>
    <w:rsid w:val="003C25DA"/>
    <w:rsid w:val="003C6B28"/>
    <w:rsid w:val="003D56CC"/>
    <w:rsid w:val="003D6D5B"/>
    <w:rsid w:val="003E212E"/>
    <w:rsid w:val="003E4913"/>
    <w:rsid w:val="00401E05"/>
    <w:rsid w:val="00404DAA"/>
    <w:rsid w:val="00492B3F"/>
    <w:rsid w:val="004974FD"/>
    <w:rsid w:val="004A095D"/>
    <w:rsid w:val="004A7F3E"/>
    <w:rsid w:val="004B206D"/>
    <w:rsid w:val="004B7D75"/>
    <w:rsid w:val="004D0F45"/>
    <w:rsid w:val="004D5325"/>
    <w:rsid w:val="004E424E"/>
    <w:rsid w:val="004F28A5"/>
    <w:rsid w:val="00505C8B"/>
    <w:rsid w:val="005132C9"/>
    <w:rsid w:val="00523B35"/>
    <w:rsid w:val="005303FE"/>
    <w:rsid w:val="0054574E"/>
    <w:rsid w:val="00545CED"/>
    <w:rsid w:val="00550779"/>
    <w:rsid w:val="00552BEE"/>
    <w:rsid w:val="005546A5"/>
    <w:rsid w:val="00563465"/>
    <w:rsid w:val="00564B8D"/>
    <w:rsid w:val="0056687D"/>
    <w:rsid w:val="005742BA"/>
    <w:rsid w:val="00592820"/>
    <w:rsid w:val="00593DD9"/>
    <w:rsid w:val="005A24AD"/>
    <w:rsid w:val="005A2E2D"/>
    <w:rsid w:val="005A6026"/>
    <w:rsid w:val="005A6902"/>
    <w:rsid w:val="005C23E7"/>
    <w:rsid w:val="005D3881"/>
    <w:rsid w:val="005F5698"/>
    <w:rsid w:val="006270D3"/>
    <w:rsid w:val="00634508"/>
    <w:rsid w:val="00641BDD"/>
    <w:rsid w:val="0064244B"/>
    <w:rsid w:val="00655DDB"/>
    <w:rsid w:val="00656C74"/>
    <w:rsid w:val="00657579"/>
    <w:rsid w:val="0066349D"/>
    <w:rsid w:val="006649BF"/>
    <w:rsid w:val="00667CE1"/>
    <w:rsid w:val="0067628E"/>
    <w:rsid w:val="00680F5D"/>
    <w:rsid w:val="006975C6"/>
    <w:rsid w:val="006A5C5A"/>
    <w:rsid w:val="006B6FC7"/>
    <w:rsid w:val="006B72EA"/>
    <w:rsid w:val="006C0D26"/>
    <w:rsid w:val="006E76D0"/>
    <w:rsid w:val="006F4348"/>
    <w:rsid w:val="00700F4D"/>
    <w:rsid w:val="007430B6"/>
    <w:rsid w:val="00744A12"/>
    <w:rsid w:val="00747689"/>
    <w:rsid w:val="00760E2E"/>
    <w:rsid w:val="007757DF"/>
    <w:rsid w:val="007849D6"/>
    <w:rsid w:val="00785D7C"/>
    <w:rsid w:val="00786FA5"/>
    <w:rsid w:val="007872E9"/>
    <w:rsid w:val="0079287F"/>
    <w:rsid w:val="00793803"/>
    <w:rsid w:val="0079775E"/>
    <w:rsid w:val="007A3505"/>
    <w:rsid w:val="007A4173"/>
    <w:rsid w:val="007C0DFA"/>
    <w:rsid w:val="007C54CF"/>
    <w:rsid w:val="007C7A8C"/>
    <w:rsid w:val="007D0683"/>
    <w:rsid w:val="007D393F"/>
    <w:rsid w:val="007E159A"/>
    <w:rsid w:val="007F0100"/>
    <w:rsid w:val="00822E13"/>
    <w:rsid w:val="008267C2"/>
    <w:rsid w:val="00832FA0"/>
    <w:rsid w:val="008424DE"/>
    <w:rsid w:val="0086001F"/>
    <w:rsid w:val="0086714C"/>
    <w:rsid w:val="00870E04"/>
    <w:rsid w:val="008839C7"/>
    <w:rsid w:val="00883FD6"/>
    <w:rsid w:val="00886389"/>
    <w:rsid w:val="00887C43"/>
    <w:rsid w:val="008B20DB"/>
    <w:rsid w:val="008C6433"/>
    <w:rsid w:val="008D402D"/>
    <w:rsid w:val="008D4BDE"/>
    <w:rsid w:val="008D542F"/>
    <w:rsid w:val="008E3D98"/>
    <w:rsid w:val="008E5A9C"/>
    <w:rsid w:val="008F7B59"/>
    <w:rsid w:val="00901A9F"/>
    <w:rsid w:val="0090334D"/>
    <w:rsid w:val="00903C8B"/>
    <w:rsid w:val="00911E9D"/>
    <w:rsid w:val="0091219A"/>
    <w:rsid w:val="00927057"/>
    <w:rsid w:val="009349F2"/>
    <w:rsid w:val="009516F0"/>
    <w:rsid w:val="009561D3"/>
    <w:rsid w:val="009570F1"/>
    <w:rsid w:val="00963998"/>
    <w:rsid w:val="00964EB8"/>
    <w:rsid w:val="00967D0A"/>
    <w:rsid w:val="00972839"/>
    <w:rsid w:val="00981D8B"/>
    <w:rsid w:val="00996045"/>
    <w:rsid w:val="00996868"/>
    <w:rsid w:val="009D2B73"/>
    <w:rsid w:val="009E0695"/>
    <w:rsid w:val="00A329D4"/>
    <w:rsid w:val="00A43554"/>
    <w:rsid w:val="00A4744A"/>
    <w:rsid w:val="00A5244B"/>
    <w:rsid w:val="00A64240"/>
    <w:rsid w:val="00A74F50"/>
    <w:rsid w:val="00A8775D"/>
    <w:rsid w:val="00A90A57"/>
    <w:rsid w:val="00A95C7A"/>
    <w:rsid w:val="00AA2C81"/>
    <w:rsid w:val="00AA6ABB"/>
    <w:rsid w:val="00AA7E13"/>
    <w:rsid w:val="00AD4B88"/>
    <w:rsid w:val="00AE290E"/>
    <w:rsid w:val="00AF11A2"/>
    <w:rsid w:val="00AF5C7E"/>
    <w:rsid w:val="00B12B61"/>
    <w:rsid w:val="00B15C10"/>
    <w:rsid w:val="00B22740"/>
    <w:rsid w:val="00B266C3"/>
    <w:rsid w:val="00B438CB"/>
    <w:rsid w:val="00B522BD"/>
    <w:rsid w:val="00B57480"/>
    <w:rsid w:val="00B627DA"/>
    <w:rsid w:val="00B850CF"/>
    <w:rsid w:val="00B91CBF"/>
    <w:rsid w:val="00B91F7E"/>
    <w:rsid w:val="00B9201E"/>
    <w:rsid w:val="00BA48C3"/>
    <w:rsid w:val="00BD0464"/>
    <w:rsid w:val="00BD0C2C"/>
    <w:rsid w:val="00BD5A66"/>
    <w:rsid w:val="00BE52E0"/>
    <w:rsid w:val="00BF3EB4"/>
    <w:rsid w:val="00BF64F4"/>
    <w:rsid w:val="00C007BB"/>
    <w:rsid w:val="00C14641"/>
    <w:rsid w:val="00C21B9B"/>
    <w:rsid w:val="00C25E66"/>
    <w:rsid w:val="00C34E6E"/>
    <w:rsid w:val="00C375FB"/>
    <w:rsid w:val="00C411D1"/>
    <w:rsid w:val="00C51292"/>
    <w:rsid w:val="00C56C37"/>
    <w:rsid w:val="00C65D31"/>
    <w:rsid w:val="00C6605C"/>
    <w:rsid w:val="00C8129D"/>
    <w:rsid w:val="00C855E8"/>
    <w:rsid w:val="00C9185E"/>
    <w:rsid w:val="00C96F0D"/>
    <w:rsid w:val="00CA353A"/>
    <w:rsid w:val="00CA64E9"/>
    <w:rsid w:val="00CD639A"/>
    <w:rsid w:val="00CF2581"/>
    <w:rsid w:val="00CF2D6B"/>
    <w:rsid w:val="00D0059D"/>
    <w:rsid w:val="00D024CA"/>
    <w:rsid w:val="00D1318E"/>
    <w:rsid w:val="00D152FD"/>
    <w:rsid w:val="00D40164"/>
    <w:rsid w:val="00D5169A"/>
    <w:rsid w:val="00D8483A"/>
    <w:rsid w:val="00D86FC3"/>
    <w:rsid w:val="00DB0051"/>
    <w:rsid w:val="00DB21E0"/>
    <w:rsid w:val="00DB513C"/>
    <w:rsid w:val="00DB6A6E"/>
    <w:rsid w:val="00DC0900"/>
    <w:rsid w:val="00DD547A"/>
    <w:rsid w:val="00DE11F8"/>
    <w:rsid w:val="00E050E6"/>
    <w:rsid w:val="00E17A68"/>
    <w:rsid w:val="00E23125"/>
    <w:rsid w:val="00E2495C"/>
    <w:rsid w:val="00E266D3"/>
    <w:rsid w:val="00E30B5D"/>
    <w:rsid w:val="00E3300B"/>
    <w:rsid w:val="00E57BC6"/>
    <w:rsid w:val="00E765D0"/>
    <w:rsid w:val="00E8483B"/>
    <w:rsid w:val="00E92C73"/>
    <w:rsid w:val="00E970D2"/>
    <w:rsid w:val="00EA4171"/>
    <w:rsid w:val="00EA666F"/>
    <w:rsid w:val="00EA687D"/>
    <w:rsid w:val="00EA7EBE"/>
    <w:rsid w:val="00EB0817"/>
    <w:rsid w:val="00EB4885"/>
    <w:rsid w:val="00EB56ED"/>
    <w:rsid w:val="00EC7812"/>
    <w:rsid w:val="00EE15D8"/>
    <w:rsid w:val="00EF6854"/>
    <w:rsid w:val="00F12B21"/>
    <w:rsid w:val="00F1307B"/>
    <w:rsid w:val="00F33058"/>
    <w:rsid w:val="00F63430"/>
    <w:rsid w:val="00F91410"/>
    <w:rsid w:val="00F93A9C"/>
    <w:rsid w:val="00F958E8"/>
    <w:rsid w:val="00FB2568"/>
    <w:rsid w:val="00FC6560"/>
    <w:rsid w:val="00FC7C43"/>
    <w:rsid w:val="00FD3679"/>
    <w:rsid w:val="00FD39DB"/>
    <w:rsid w:val="00FD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9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435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435B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64B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564B8D"/>
    <w:pPr>
      <w:widowControl w:val="0"/>
      <w:shd w:val="clear" w:color="auto" w:fill="FFFFFF"/>
      <w:spacing w:line="322" w:lineRule="exact"/>
      <w:ind w:firstLine="340"/>
      <w:jc w:val="both"/>
    </w:pPr>
    <w:rPr>
      <w:sz w:val="27"/>
      <w:szCs w:val="27"/>
      <w:lang w:eastAsia="en-US"/>
    </w:rPr>
  </w:style>
  <w:style w:type="paragraph" w:styleId="a6">
    <w:name w:val="Body Text Indent"/>
    <w:basedOn w:val="a"/>
    <w:link w:val="a7"/>
    <w:rsid w:val="00564B8D"/>
    <w:pPr>
      <w:ind w:firstLine="900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564B8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2">
    <w:name w:val="Основной текст2"/>
    <w:basedOn w:val="a"/>
    <w:rsid w:val="001C0083"/>
    <w:pPr>
      <w:widowControl w:val="0"/>
      <w:shd w:val="clear" w:color="auto" w:fill="FFFFFF"/>
      <w:spacing w:before="60" w:line="485" w:lineRule="exact"/>
      <w:jc w:val="both"/>
    </w:pPr>
    <w:rPr>
      <w:color w:val="000000"/>
      <w:sz w:val="27"/>
      <w:szCs w:val="27"/>
    </w:rPr>
  </w:style>
  <w:style w:type="paragraph" w:customStyle="1" w:styleId="Default">
    <w:name w:val="Default"/>
    <w:rsid w:val="003B5458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2pt">
    <w:name w:val="Основной текст + 12 pt;Полужирный"/>
    <w:basedOn w:val="a5"/>
    <w:rsid w:val="007D0683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0">
    <w:name w:val="Основной текст (2)_"/>
    <w:basedOn w:val="a0"/>
    <w:link w:val="21"/>
    <w:rsid w:val="007D06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rsid w:val="007D0683"/>
    <w:pPr>
      <w:widowControl w:val="0"/>
      <w:shd w:val="clear" w:color="auto" w:fill="FFFFFF"/>
      <w:spacing w:line="322" w:lineRule="exact"/>
      <w:jc w:val="both"/>
    </w:pPr>
    <w:rPr>
      <w:color w:val="000000"/>
      <w:sz w:val="26"/>
      <w:szCs w:val="26"/>
    </w:rPr>
  </w:style>
  <w:style w:type="paragraph" w:customStyle="1" w:styleId="21">
    <w:name w:val="Основной текст (2)"/>
    <w:basedOn w:val="a"/>
    <w:link w:val="20"/>
    <w:rsid w:val="007D0683"/>
    <w:pPr>
      <w:widowControl w:val="0"/>
      <w:shd w:val="clear" w:color="auto" w:fill="FFFFFF"/>
      <w:spacing w:before="240" w:line="254" w:lineRule="exact"/>
    </w:pPr>
    <w:rPr>
      <w:sz w:val="21"/>
      <w:szCs w:val="21"/>
      <w:lang w:eastAsia="en-US"/>
    </w:rPr>
  </w:style>
  <w:style w:type="character" w:customStyle="1" w:styleId="a8">
    <w:name w:val="Основной текст + Малые прописные"/>
    <w:basedOn w:val="a5"/>
    <w:rsid w:val="00505C8B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5pt">
    <w:name w:val="Основной текст + 6;5 pt"/>
    <w:basedOn w:val="a5"/>
    <w:rsid w:val="00505C8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8D4B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4B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4B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4B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 + Не полужирный"/>
    <w:basedOn w:val="20"/>
    <w:rsid w:val="001F3E2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d">
    <w:name w:val="Основной текст + Полужирный"/>
    <w:basedOn w:val="a5"/>
    <w:rsid w:val="001F3E2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1F3E2B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0">
    <w:name w:val="Основной текст (3)_"/>
    <w:basedOn w:val="a0"/>
    <w:rsid w:val="001F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"/>
    <w:basedOn w:val="30"/>
    <w:rsid w:val="001F3E2B"/>
    <w:rPr>
      <w:color w:val="000000"/>
      <w:spacing w:val="0"/>
      <w:w w:val="100"/>
      <w:position w:val="0"/>
      <w:lang w:val="ru-RU"/>
    </w:rPr>
  </w:style>
  <w:style w:type="paragraph" w:customStyle="1" w:styleId="11">
    <w:name w:val="Заголовок №1"/>
    <w:basedOn w:val="a"/>
    <w:link w:val="10"/>
    <w:rsid w:val="001F3E2B"/>
    <w:pPr>
      <w:widowControl w:val="0"/>
      <w:shd w:val="clear" w:color="auto" w:fill="FFFFFF"/>
      <w:spacing w:before="480" w:after="360" w:line="0" w:lineRule="atLeast"/>
      <w:outlineLvl w:val="0"/>
    </w:pPr>
    <w:rPr>
      <w:b/>
      <w:bCs/>
      <w:sz w:val="25"/>
      <w:szCs w:val="25"/>
      <w:lang w:eastAsia="en-US"/>
    </w:rPr>
  </w:style>
  <w:style w:type="character" w:customStyle="1" w:styleId="2-1pt">
    <w:name w:val="Основной текст (2) + Интервал -1 pt"/>
    <w:basedOn w:val="20"/>
    <w:rsid w:val="006A5C5A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3LucidaSansUnicode4pt">
    <w:name w:val="Основной текст (3) + Lucida Sans Unicode;4 pt;Полужирный"/>
    <w:basedOn w:val="30"/>
    <w:rsid w:val="006A5C5A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185pt">
    <w:name w:val="Основной текст + 18;5 pt;Курсив"/>
    <w:basedOn w:val="a5"/>
    <w:rsid w:val="006A5C5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lang w:val="ru-RU"/>
    </w:rPr>
  </w:style>
  <w:style w:type="character" w:customStyle="1" w:styleId="2pt">
    <w:name w:val="Основной текст + Интервал 2 pt"/>
    <w:basedOn w:val="a5"/>
    <w:rsid w:val="006A5C5A"/>
    <w:rPr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rsid w:val="006A5C5A"/>
    <w:pPr>
      <w:widowControl w:val="0"/>
      <w:shd w:val="clear" w:color="auto" w:fill="FFFFFF"/>
      <w:spacing w:before="60" w:after="300" w:line="312" w:lineRule="exact"/>
      <w:jc w:val="both"/>
    </w:pPr>
    <w:rPr>
      <w:color w:val="000000"/>
      <w:sz w:val="26"/>
      <w:szCs w:val="26"/>
    </w:rPr>
  </w:style>
  <w:style w:type="paragraph" w:customStyle="1" w:styleId="5">
    <w:name w:val="Основной текст5"/>
    <w:basedOn w:val="a"/>
    <w:rsid w:val="00EA666F"/>
    <w:pPr>
      <w:widowControl w:val="0"/>
      <w:shd w:val="clear" w:color="auto" w:fill="FFFFFF"/>
      <w:spacing w:before="300" w:line="413" w:lineRule="exact"/>
    </w:pPr>
    <w:rPr>
      <w:b/>
      <w:bCs/>
      <w:color w:val="000000"/>
      <w:sz w:val="22"/>
      <w:szCs w:val="22"/>
    </w:rPr>
  </w:style>
  <w:style w:type="character" w:customStyle="1" w:styleId="12pt0pt">
    <w:name w:val="Основной текст + 12 pt;Полужирный;Курсив;Интервал 0 pt"/>
    <w:basedOn w:val="a5"/>
    <w:rsid w:val="004B206D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8">
    <w:name w:val="Основной текст8"/>
    <w:basedOn w:val="a5"/>
    <w:rsid w:val="004B206D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LucidaSansUnicode9pt0pt">
    <w:name w:val="Основной текст + Lucida Sans Unicode;9 pt;Интервал 0 pt"/>
    <w:basedOn w:val="a5"/>
    <w:rsid w:val="004B206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rialNarrow95pt0pt">
    <w:name w:val="Основной текст + Arial Narrow;9;5 pt;Интервал 0 pt"/>
    <w:basedOn w:val="a5"/>
    <w:rsid w:val="004B206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95pt0pt">
    <w:name w:val="Основной текст + 9;5 pt;Интервал 0 pt"/>
    <w:basedOn w:val="a5"/>
    <w:rsid w:val="004B206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0">
    <w:name w:val="Основной текст (4)_"/>
    <w:basedOn w:val="a0"/>
    <w:link w:val="41"/>
    <w:rsid w:val="004B206D"/>
    <w:rPr>
      <w:rFonts w:ascii="Times New Roman" w:eastAsia="Times New Roman" w:hAnsi="Times New Roman" w:cs="Times New Roman"/>
      <w:spacing w:val="10"/>
      <w:sz w:val="15"/>
      <w:szCs w:val="15"/>
      <w:shd w:val="clear" w:color="auto" w:fill="FFFFFF"/>
    </w:rPr>
  </w:style>
  <w:style w:type="character" w:customStyle="1" w:styleId="4Arial10pt-2pt">
    <w:name w:val="Основной текст (4) + Arial;10 pt;Полужирный;Интервал -2 pt"/>
    <w:basedOn w:val="40"/>
    <w:rsid w:val="004B206D"/>
    <w:rPr>
      <w:rFonts w:ascii="Arial" w:eastAsia="Arial" w:hAnsi="Arial" w:cs="Arial"/>
      <w:b/>
      <w:bCs/>
      <w:color w:val="000000"/>
      <w:spacing w:val="-40"/>
      <w:w w:val="100"/>
      <w:position w:val="0"/>
      <w:sz w:val="20"/>
      <w:szCs w:val="20"/>
    </w:rPr>
  </w:style>
  <w:style w:type="character" w:customStyle="1" w:styleId="9">
    <w:name w:val="Основной текст9"/>
    <w:basedOn w:val="a5"/>
    <w:rsid w:val="004B206D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9pt">
    <w:name w:val="Основной текст + 9 pt"/>
    <w:basedOn w:val="a5"/>
    <w:rsid w:val="004B206D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paragraph" w:customStyle="1" w:styleId="100">
    <w:name w:val="Основной текст10"/>
    <w:basedOn w:val="a"/>
    <w:rsid w:val="004B206D"/>
    <w:pPr>
      <w:widowControl w:val="0"/>
      <w:shd w:val="clear" w:color="auto" w:fill="FFFFFF"/>
      <w:spacing w:after="360" w:line="0" w:lineRule="atLeast"/>
      <w:ind w:hanging="1780"/>
    </w:pPr>
    <w:rPr>
      <w:color w:val="000000"/>
      <w:spacing w:val="10"/>
      <w:sz w:val="20"/>
      <w:szCs w:val="20"/>
    </w:rPr>
  </w:style>
  <w:style w:type="paragraph" w:customStyle="1" w:styleId="41">
    <w:name w:val="Основной текст (4)"/>
    <w:basedOn w:val="a"/>
    <w:link w:val="40"/>
    <w:rsid w:val="004B206D"/>
    <w:pPr>
      <w:widowControl w:val="0"/>
      <w:shd w:val="clear" w:color="auto" w:fill="FFFFFF"/>
      <w:spacing w:before="420" w:after="60" w:line="0" w:lineRule="atLeast"/>
    </w:pPr>
    <w:rPr>
      <w:spacing w:val="10"/>
      <w:sz w:val="15"/>
      <w:szCs w:val="15"/>
      <w:lang w:eastAsia="en-US"/>
    </w:rPr>
  </w:style>
  <w:style w:type="character" w:customStyle="1" w:styleId="80">
    <w:name w:val="Основной текст (8)_"/>
    <w:basedOn w:val="a0"/>
    <w:rsid w:val="004B20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81">
    <w:name w:val="Основной текст (8)"/>
    <w:basedOn w:val="80"/>
    <w:rsid w:val="004B206D"/>
    <w:rPr>
      <w:color w:val="000000"/>
      <w:spacing w:val="0"/>
      <w:w w:val="100"/>
      <w:position w:val="0"/>
      <w:lang w:val="ru-RU"/>
    </w:rPr>
  </w:style>
  <w:style w:type="character" w:customStyle="1" w:styleId="8125pt">
    <w:name w:val="Основной текст (8) + 12;5 pt;Полужирный"/>
    <w:basedOn w:val="80"/>
    <w:rsid w:val="004B206D"/>
    <w:rPr>
      <w:b/>
      <w:b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0pt">
    <w:name w:val="Основной текст (2) + Интервал 0 pt"/>
    <w:basedOn w:val="20"/>
    <w:rsid w:val="00744A12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2155pt1pt">
    <w:name w:val="Основной текст (2) + 15;5 pt;Полужирный;Курсив;Интервал 1 pt"/>
    <w:basedOn w:val="20"/>
    <w:rsid w:val="00744A12"/>
    <w:rPr>
      <w:b/>
      <w:bCs/>
      <w:i/>
      <w:iCs/>
      <w:smallCaps w:val="0"/>
      <w:strike w:val="0"/>
      <w:color w:val="000000"/>
      <w:spacing w:val="20"/>
      <w:w w:val="100"/>
      <w:position w:val="0"/>
      <w:sz w:val="31"/>
      <w:szCs w:val="31"/>
      <w:u w:val="none"/>
      <w:lang w:val="en-US"/>
    </w:rPr>
  </w:style>
  <w:style w:type="character" w:customStyle="1" w:styleId="110">
    <w:name w:val="Основной текст (11)_"/>
    <w:basedOn w:val="a0"/>
    <w:link w:val="111"/>
    <w:rsid w:val="00744A12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95pt">
    <w:name w:val="Основной текст + 9;5 pt"/>
    <w:basedOn w:val="a5"/>
    <w:rsid w:val="00744A12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paragraph" w:customStyle="1" w:styleId="111">
    <w:name w:val="Основной текст (11)"/>
    <w:basedOn w:val="a"/>
    <w:link w:val="110"/>
    <w:rsid w:val="00744A12"/>
    <w:pPr>
      <w:widowControl w:val="0"/>
      <w:shd w:val="clear" w:color="auto" w:fill="FFFFFF"/>
      <w:spacing w:before="240" w:line="274" w:lineRule="exact"/>
      <w:jc w:val="both"/>
    </w:pPr>
    <w:rPr>
      <w:b/>
      <w:bCs/>
      <w:i/>
      <w:iCs/>
      <w:sz w:val="21"/>
      <w:szCs w:val="21"/>
      <w:lang w:eastAsia="en-US"/>
    </w:rPr>
  </w:style>
  <w:style w:type="paragraph" w:styleId="ae">
    <w:name w:val="No Spacing"/>
    <w:uiPriority w:val="1"/>
    <w:qFormat/>
    <w:rsid w:val="00785D7C"/>
    <w:pPr>
      <w:spacing w:line="240" w:lineRule="auto"/>
      <w:jc w:val="left"/>
    </w:pPr>
    <w:rPr>
      <w:rFonts w:eastAsiaTheme="minorEastAsia"/>
      <w:lang w:eastAsia="ru-RU"/>
    </w:rPr>
  </w:style>
  <w:style w:type="paragraph" w:customStyle="1" w:styleId="a0cxspmiddle">
    <w:name w:val="a0cxspmiddle"/>
    <w:basedOn w:val="a"/>
    <w:rsid w:val="00037732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B2274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740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rsid w:val="00492B3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92B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5pt1pt">
    <w:name w:val="Основной текст + 9;5 pt;Полужирный;Интервал 1 pt"/>
    <w:basedOn w:val="a5"/>
    <w:rsid w:val="00A90A57"/>
    <w:rPr>
      <w:b/>
      <w:bCs/>
      <w:i w:val="0"/>
      <w:iCs w:val="0"/>
      <w:smallCaps w:val="0"/>
      <w:strike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Candara95pt">
    <w:name w:val="Основной текст + Candara;9;5 pt"/>
    <w:basedOn w:val="a5"/>
    <w:rsid w:val="00A90A57"/>
    <w:rPr>
      <w:rFonts w:ascii="Candara" w:eastAsia="Candara" w:hAnsi="Candara" w:cs="Candar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2pt0">
    <w:name w:val="Основной текст + 12 pt;Курсив"/>
    <w:basedOn w:val="a5"/>
    <w:rsid w:val="00A90A5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Заголовок №3_"/>
    <w:basedOn w:val="a0"/>
    <w:link w:val="33"/>
    <w:rsid w:val="00964EB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Corbel">
    <w:name w:val="Основной текст (4) + Corbel;Не полужирный;Курсив"/>
    <w:basedOn w:val="40"/>
    <w:rsid w:val="00964EB8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0">
    <w:name w:val="Основной текст (5)_"/>
    <w:basedOn w:val="a0"/>
    <w:link w:val="51"/>
    <w:rsid w:val="00964EB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Полужирный"/>
    <w:basedOn w:val="50"/>
    <w:rsid w:val="00964EB8"/>
    <w:rPr>
      <w:b/>
      <w:bCs/>
      <w:color w:val="000000"/>
      <w:spacing w:val="0"/>
      <w:w w:val="100"/>
      <w:position w:val="0"/>
      <w:lang w:val="ru-RU"/>
    </w:rPr>
  </w:style>
  <w:style w:type="paragraph" w:customStyle="1" w:styleId="33">
    <w:name w:val="Заголовок №3"/>
    <w:basedOn w:val="a"/>
    <w:link w:val="32"/>
    <w:rsid w:val="00964EB8"/>
    <w:pPr>
      <w:widowControl w:val="0"/>
      <w:shd w:val="clear" w:color="auto" w:fill="FFFFFF"/>
      <w:spacing w:after="660" w:line="0" w:lineRule="atLeast"/>
      <w:jc w:val="center"/>
      <w:outlineLvl w:val="2"/>
    </w:pPr>
    <w:rPr>
      <w:b/>
      <w:bCs/>
      <w:sz w:val="26"/>
      <w:szCs w:val="26"/>
      <w:lang w:eastAsia="en-US"/>
    </w:rPr>
  </w:style>
  <w:style w:type="paragraph" w:customStyle="1" w:styleId="51">
    <w:name w:val="Основной текст (5)"/>
    <w:basedOn w:val="a"/>
    <w:link w:val="50"/>
    <w:rsid w:val="00964EB8"/>
    <w:pPr>
      <w:widowControl w:val="0"/>
      <w:shd w:val="clear" w:color="auto" w:fill="FFFFFF"/>
      <w:spacing w:line="298" w:lineRule="exact"/>
      <w:jc w:val="both"/>
    </w:pPr>
    <w:rPr>
      <w:sz w:val="22"/>
      <w:szCs w:val="22"/>
      <w:lang w:eastAsia="en-US"/>
    </w:rPr>
  </w:style>
  <w:style w:type="character" w:customStyle="1" w:styleId="Exact">
    <w:name w:val="Основной текст Exact"/>
    <w:basedOn w:val="a0"/>
    <w:rsid w:val="00545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7Exact">
    <w:name w:val="Основной текст (7) Exact"/>
    <w:basedOn w:val="a0"/>
    <w:link w:val="7"/>
    <w:rsid w:val="00CA64E9"/>
    <w:rPr>
      <w:rFonts w:ascii="Corbel" w:eastAsia="Corbel" w:hAnsi="Corbel" w:cs="Corbel"/>
      <w:i/>
      <w:iCs/>
      <w:sz w:val="20"/>
      <w:szCs w:val="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CA64E9"/>
    <w:pPr>
      <w:widowControl w:val="0"/>
      <w:shd w:val="clear" w:color="auto" w:fill="FFFFFF"/>
      <w:spacing w:line="0" w:lineRule="atLeast"/>
    </w:pPr>
    <w:rPr>
      <w:rFonts w:ascii="Corbel" w:eastAsia="Corbel" w:hAnsi="Corbel" w:cs="Corbel"/>
      <w:i/>
      <w:iCs/>
      <w:sz w:val="20"/>
      <w:szCs w:val="20"/>
      <w:lang w:eastAsia="en-US"/>
    </w:rPr>
  </w:style>
  <w:style w:type="character" w:customStyle="1" w:styleId="PalatinoLinotype65pt">
    <w:name w:val="Основной текст + Palatino Linotype;6;5 pt;Полужирный;Малые прописные"/>
    <w:basedOn w:val="a5"/>
    <w:rsid w:val="000202C9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01">
    <w:name w:val="Основной текст (10)_"/>
    <w:basedOn w:val="a0"/>
    <w:link w:val="102"/>
    <w:rsid w:val="00360B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03">
    <w:name w:val="Основной текст (10) + Не полужирный"/>
    <w:basedOn w:val="101"/>
    <w:rsid w:val="00360B90"/>
    <w:rPr>
      <w:color w:val="000000"/>
      <w:spacing w:val="0"/>
      <w:w w:val="100"/>
      <w:position w:val="0"/>
      <w:lang w:val="ru-RU"/>
    </w:rPr>
  </w:style>
  <w:style w:type="paragraph" w:customStyle="1" w:styleId="102">
    <w:name w:val="Основной текст (10)"/>
    <w:basedOn w:val="a"/>
    <w:link w:val="101"/>
    <w:rsid w:val="00360B90"/>
    <w:pPr>
      <w:widowControl w:val="0"/>
      <w:shd w:val="clear" w:color="auto" w:fill="FFFFFF"/>
      <w:spacing w:line="307" w:lineRule="exact"/>
      <w:ind w:firstLine="700"/>
      <w:jc w:val="both"/>
    </w:pPr>
    <w:rPr>
      <w:b/>
      <w:bCs/>
      <w:sz w:val="26"/>
      <w:szCs w:val="26"/>
      <w:lang w:eastAsia="en-US"/>
    </w:rPr>
  </w:style>
  <w:style w:type="character" w:customStyle="1" w:styleId="-2pt">
    <w:name w:val="Основной текст + Курсив;Интервал -2 pt"/>
    <w:basedOn w:val="a5"/>
    <w:rsid w:val="00FB2568"/>
    <w:rPr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/>
    </w:rPr>
  </w:style>
  <w:style w:type="character" w:customStyle="1" w:styleId="135pt-1pt">
    <w:name w:val="Основной текст + 13;5 pt;Полужирный;Интервал -1 pt"/>
    <w:basedOn w:val="a5"/>
    <w:rsid w:val="00FB2568"/>
    <w:rPr>
      <w:b/>
      <w:bCs/>
      <w:i w:val="0"/>
      <w:iCs w:val="0"/>
      <w:smallCaps w:val="0"/>
      <w:strike w:val="0"/>
      <w:color w:val="000000"/>
      <w:spacing w:val="-20"/>
      <w:w w:val="100"/>
      <w:position w:val="0"/>
      <w:u w:val="none"/>
      <w:lang w:val="ru-RU"/>
    </w:rPr>
  </w:style>
  <w:style w:type="character" w:customStyle="1" w:styleId="11pt">
    <w:name w:val="Основной текст + 11 pt"/>
    <w:basedOn w:val="a5"/>
    <w:rsid w:val="00FB25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basedOn w:val="a5"/>
    <w:rsid w:val="00FB25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42">
    <w:name w:val="Основной текст (4) + Не полужирный"/>
    <w:basedOn w:val="40"/>
    <w:rsid w:val="00FB25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96E8-679F-4127-979E-A6172F533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20</Pages>
  <Words>7114</Words>
  <Characters>40552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Аннинский муниципальный район</dc:creator>
  <cp:lastModifiedBy>Аннинский муниципальный район</cp:lastModifiedBy>
  <cp:revision>19</cp:revision>
  <cp:lastPrinted>2017-04-26T12:42:00Z</cp:lastPrinted>
  <dcterms:created xsi:type="dcterms:W3CDTF">2018-04-27T05:38:00Z</dcterms:created>
  <dcterms:modified xsi:type="dcterms:W3CDTF">2018-04-27T11:11:00Z</dcterms:modified>
</cp:coreProperties>
</file>