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E7" w:rsidRPr="0095089B" w:rsidRDefault="0095089B" w:rsidP="0095089B">
      <w:pPr>
        <w:tabs>
          <w:tab w:val="left" w:pos="5325"/>
          <w:tab w:val="right" w:pos="9354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95089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95089B" w:rsidRDefault="0095089B" w:rsidP="001C46E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</w:t>
      </w:r>
      <w:r w:rsidRPr="0095089B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</w:t>
      </w:r>
    </w:p>
    <w:p w:rsidR="0095089B" w:rsidRDefault="0095089B" w:rsidP="001C46E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89B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95089B" w:rsidRPr="0095089B" w:rsidRDefault="0095089B" w:rsidP="001C46E7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№35 от 10.12.2018г.</w:t>
      </w:r>
    </w:p>
    <w:p w:rsidR="001C46E7" w:rsidRPr="0095089B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6E7" w:rsidRPr="001C46E7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E7" w:rsidRPr="001C46E7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6E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676400" cy="2061972"/>
            <wp:effectExtent l="0" t="0" r="0" b="0"/>
            <wp:docPr id="1026" name="Picture 2" descr="C:\Users\PycLAN\Desktop\Coat_of_Arms_of_Anna_rayon_(Voronezh_obla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ycLAN\Desktop\Coat_of_Arms_of_Anna_rayon_(Voronezh_oblast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110" cy="20702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C46E7" w:rsidRPr="001C46E7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E7" w:rsidRPr="001C46E7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E7" w:rsidRPr="001C46E7" w:rsidRDefault="001C46E7" w:rsidP="001C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6E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СТРАТЕГИЯ СОЦИАЛЬНО-ЭКОНОМИЧЕСКОГО </w:t>
      </w:r>
    </w:p>
    <w:p w:rsidR="001C46E7" w:rsidRPr="001C46E7" w:rsidRDefault="001C46E7" w:rsidP="001C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6E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АННИНСКОГО</w:t>
      </w:r>
      <w:r w:rsidRPr="001C46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</w:p>
    <w:p w:rsidR="001C46E7" w:rsidRPr="001C46E7" w:rsidRDefault="001C46E7" w:rsidP="001C4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46E7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ПЕРИОД ДО 2035 ГОДА </w:t>
      </w:r>
    </w:p>
    <w:p w:rsidR="001C46E7" w:rsidRPr="001C46E7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6E7" w:rsidRPr="001C46E7" w:rsidRDefault="001C46E7" w:rsidP="001C46E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185B" w:rsidRDefault="00F0185B" w:rsidP="00F0185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F0185B"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682815" w:rsidRDefault="00864C5F" w:rsidP="00864C5F">
      <w:pPr>
        <w:pageBreakBefore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281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sz w:val="24"/>
          <w:szCs w:val="24"/>
        </w:rPr>
        <w:id w:val="-2141724730"/>
        <w:docPartObj>
          <w:docPartGallery w:val="Table of Contents"/>
          <w:docPartUnique/>
        </w:docPartObj>
      </w:sdtPr>
      <w:sdtEndPr>
        <w:rPr>
          <w:bCs/>
          <w:sz w:val="28"/>
          <w:szCs w:val="22"/>
        </w:rPr>
      </w:sdtEndPr>
      <w:sdtContent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r w:rsidRPr="00B44FA4">
            <w:rPr>
              <w:rFonts w:cs="Times New Roman"/>
              <w:sz w:val="24"/>
              <w:szCs w:val="24"/>
            </w:rPr>
            <w:fldChar w:fldCharType="begin"/>
          </w:r>
          <w:r w:rsidR="004A1861" w:rsidRPr="003C7ED4">
            <w:rPr>
              <w:rFonts w:cs="Times New Roman"/>
              <w:sz w:val="24"/>
              <w:szCs w:val="24"/>
            </w:rPr>
            <w:instrText xml:space="preserve"> TOC \o "1-3" \h \z \u </w:instrText>
          </w:r>
          <w:r w:rsidRPr="00B44FA4">
            <w:rPr>
              <w:rFonts w:cs="Times New Roman"/>
              <w:sz w:val="24"/>
              <w:szCs w:val="24"/>
            </w:rPr>
            <w:fldChar w:fldCharType="separate"/>
          </w:r>
          <w:hyperlink w:anchor="_Toc529659855" w:history="1">
            <w:r w:rsidR="00506F61" w:rsidRPr="00506F61">
              <w:rPr>
                <w:rStyle w:val="a9"/>
                <w:rFonts w:eastAsia="Times New Roman"/>
                <w:bCs/>
                <w:kern w:val="32"/>
                <w:lang w:eastAsia="ar-SA"/>
              </w:rPr>
              <w:t>РЕЗЮМЕ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_Toc529659855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3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56" w:history="1">
            <w:r w:rsidR="00506F61" w:rsidRPr="00506F61">
              <w:rPr>
                <w:rStyle w:val="a9"/>
                <w:rFonts w:eastAsia="Times New Roman"/>
                <w:bCs/>
                <w:kern w:val="32"/>
                <w:lang w:eastAsia="ar-SA"/>
              </w:rPr>
              <w:t>ВВЕДЕНИЕ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_Toc529659856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7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57" w:history="1">
            <w:r w:rsidR="00506F61" w:rsidRPr="00506F61">
              <w:rPr>
                <w:rStyle w:val="a9"/>
              </w:rPr>
              <w:t>1</w:t>
            </w:r>
            <w:r w:rsidR="00506F61">
              <w:rPr>
                <w:rStyle w:val="a9"/>
              </w:rPr>
              <w:tab/>
            </w:r>
            <w:r w:rsidR="00506F61" w:rsidRPr="00506F61">
              <w:rPr>
                <w:rStyle w:val="a9"/>
              </w:rPr>
              <w:t>СТРАТЕГИЧЕСКИЙ АНАЛИЗ РАЗВИТИЯ СОЦИАЛЬНО-ЭКОНОМИЧЕСКОЙ СИСТЕМЫ АННИНСКОГО МУНИЦИПАЛЬНОГО РАЙОНА ВОРОНЕЖСКОЙ ОБЛАСТИ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_Toc529659857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11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58" w:history="1">
            <w:r w:rsidR="00506F61" w:rsidRPr="00506F61">
              <w:rPr>
                <w:rStyle w:val="a9"/>
                <w:noProof/>
              </w:rPr>
              <w:t>1.1</w:t>
            </w:r>
            <w:r w:rsidR="00506F61">
              <w:rPr>
                <w:rStyle w:val="a9"/>
                <w:noProof/>
              </w:rPr>
              <w:tab/>
            </w:r>
            <w:r w:rsidR="00506F61" w:rsidRPr="00506F61">
              <w:rPr>
                <w:rStyle w:val="a9"/>
                <w:noProof/>
              </w:rPr>
              <w:t>Краткая характеристика и место муниципального образования в экономике Воронежской области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_Toc529659858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11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59" w:history="1">
            <w:r w:rsidR="00506F61">
              <w:rPr>
                <w:rStyle w:val="a9"/>
                <w:noProof/>
              </w:rPr>
              <w:t>1.2</w:t>
            </w:r>
            <w:r w:rsidR="00506F61">
              <w:rPr>
                <w:rStyle w:val="a9"/>
                <w:noProof/>
              </w:rPr>
              <w:tab/>
            </w:r>
            <w:r w:rsidR="00506F61" w:rsidRPr="00506F61">
              <w:rPr>
                <w:rStyle w:val="a9"/>
                <w:noProof/>
              </w:rPr>
              <w:t>Оценка достижения целей социально-экономического развития муниципального района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_Toc529659859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20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60" w:history="1">
            <w:r w:rsidR="00506F61" w:rsidRPr="00506F61">
              <w:rPr>
                <w:rStyle w:val="a9"/>
                <w:rFonts w:eastAsia="Times New Roman"/>
                <w:noProof/>
              </w:rPr>
              <w:t>1.3</w:t>
            </w:r>
            <w:r w:rsidR="00506F61">
              <w:rPr>
                <w:rStyle w:val="a9"/>
                <w:rFonts w:eastAsia="Times New Roman"/>
                <w:noProof/>
              </w:rPr>
              <w:tab/>
            </w:r>
            <w:r w:rsidR="00506F61" w:rsidRPr="00506F61">
              <w:rPr>
                <w:rStyle w:val="a9"/>
                <w:rFonts w:eastAsia="Times New Roman"/>
                <w:noProof/>
              </w:rPr>
              <w:t>Анализ тенденций развития муниципального района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_Toc529659860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25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61" w:history="1">
            <w:r w:rsidR="00506F61" w:rsidRPr="00506F61">
              <w:rPr>
                <w:rStyle w:val="a9"/>
                <w:rFonts w:eastAsia="Times New Roman"/>
                <w:noProof/>
              </w:rPr>
              <w:t>1.4</w:t>
            </w:r>
            <w:r w:rsidR="00506F61">
              <w:rPr>
                <w:rStyle w:val="a9"/>
                <w:rFonts w:eastAsia="Times New Roman"/>
                <w:noProof/>
              </w:rPr>
              <w:tab/>
            </w:r>
            <w:r w:rsidR="00506F61" w:rsidRPr="00506F61">
              <w:rPr>
                <w:rStyle w:val="a9"/>
                <w:rFonts w:eastAsia="Times New Roman"/>
                <w:noProof/>
              </w:rPr>
              <w:t>Результаты анализа стратегических интересов стейкхолдеров по вопросам социально-экономического развития муниципального образования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_Toc529659861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33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62" w:history="1">
            <w:r w:rsidR="00506F61" w:rsidRPr="00506F61">
              <w:rPr>
                <w:rStyle w:val="a9"/>
                <w:rFonts w:eastAsia="Times New Roman"/>
                <w:noProof/>
              </w:rPr>
              <w:t>1.5</w:t>
            </w:r>
            <w:r w:rsidR="00506F61">
              <w:rPr>
                <w:rStyle w:val="a9"/>
                <w:rFonts w:eastAsia="Times New Roman"/>
                <w:noProof/>
              </w:rPr>
              <w:tab/>
            </w:r>
            <w:r w:rsidR="00506F61" w:rsidRPr="00506F61">
              <w:rPr>
                <w:rStyle w:val="a9"/>
                <w:rFonts w:eastAsia="Times New Roman"/>
                <w:noProof/>
              </w:rPr>
              <w:t>Анализ ресурсного потенциала муниципального района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_Toc529659862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35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63" w:history="1">
            <w:r w:rsidR="00506F61" w:rsidRPr="00506F61">
              <w:rPr>
                <w:rStyle w:val="a9"/>
                <w:rFonts w:eastAsia="Times New Roman"/>
                <w:noProof/>
              </w:rPr>
              <w:t>1.6</w:t>
            </w:r>
            <w:r w:rsidR="00506F61">
              <w:rPr>
                <w:rStyle w:val="a9"/>
                <w:rFonts w:eastAsia="Times New Roman"/>
                <w:noProof/>
              </w:rPr>
              <w:tab/>
            </w:r>
            <w:r w:rsidR="00506F61" w:rsidRPr="00506F61">
              <w:rPr>
                <w:rStyle w:val="a9"/>
                <w:rFonts w:eastAsia="Times New Roman"/>
                <w:noProof/>
              </w:rPr>
              <w:t>SWOT-анализ социально-экономического развития муниципального образования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_Toc529659863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44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21"/>
            <w:tabs>
              <w:tab w:val="left" w:pos="426"/>
              <w:tab w:val="right" w:leader="dot" w:pos="9344"/>
            </w:tabs>
            <w:spacing w:line="240" w:lineRule="auto"/>
            <w:rPr>
              <w:rFonts w:asciiTheme="minorHAnsi" w:hAnsiTheme="minorHAnsi"/>
              <w:noProof/>
              <w:sz w:val="22"/>
            </w:rPr>
          </w:pPr>
          <w:hyperlink w:anchor="_Toc529659864" w:history="1">
            <w:r w:rsidR="00506F61" w:rsidRPr="00506F61">
              <w:rPr>
                <w:rStyle w:val="a9"/>
                <w:rFonts w:eastAsia="Times New Roman"/>
                <w:noProof/>
              </w:rPr>
              <w:t>1.7</w:t>
            </w:r>
            <w:r w:rsidR="00506F61">
              <w:rPr>
                <w:rStyle w:val="a9"/>
                <w:rFonts w:eastAsia="Times New Roman"/>
                <w:noProof/>
              </w:rPr>
              <w:tab/>
            </w:r>
            <w:r w:rsidR="00506F61" w:rsidRPr="00506F61">
              <w:rPr>
                <w:rStyle w:val="a9"/>
                <w:rFonts w:eastAsia="Times New Roman"/>
                <w:noProof/>
              </w:rPr>
              <w:t>Ключевые проблемы и конкурентные преимущества развития муниципального образования</w:t>
            </w:r>
            <w:r w:rsidR="00506F61" w:rsidRPr="00506F61">
              <w:rPr>
                <w:noProof/>
                <w:webHidden/>
              </w:rPr>
              <w:tab/>
            </w:r>
            <w:r w:rsidRPr="00506F61">
              <w:rPr>
                <w:noProof/>
                <w:webHidden/>
              </w:rPr>
              <w:fldChar w:fldCharType="begin"/>
            </w:r>
            <w:r w:rsidR="00506F61" w:rsidRPr="00506F61">
              <w:rPr>
                <w:noProof/>
                <w:webHidden/>
              </w:rPr>
              <w:instrText xml:space="preserve"> PAGEREF _Toc529659864 \h </w:instrText>
            </w:r>
            <w:r w:rsidRPr="00506F61">
              <w:rPr>
                <w:noProof/>
                <w:webHidden/>
              </w:rPr>
            </w:r>
            <w:r w:rsidRPr="00506F61">
              <w:rPr>
                <w:noProof/>
                <w:webHidden/>
              </w:rPr>
              <w:fldChar w:fldCharType="separate"/>
            </w:r>
            <w:r w:rsidR="00341D1B">
              <w:rPr>
                <w:noProof/>
                <w:webHidden/>
              </w:rPr>
              <w:t>49</w:t>
            </w:r>
            <w:r w:rsidRPr="00506F61">
              <w:rPr>
                <w:noProof/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65" w:history="1">
            <w:r w:rsidR="00506F61" w:rsidRPr="00506F61">
              <w:rPr>
                <w:rStyle w:val="a9"/>
              </w:rPr>
              <w:t>2</w:t>
            </w:r>
            <w:r w:rsidR="00506F61" w:rsidRPr="00506F61">
              <w:rPr>
                <w:rStyle w:val="a9"/>
              </w:rPr>
              <w:tab/>
              <w:t>МИССИЯ, ЦЕЛИ И ЗАДАЧИ СОЦИАЛЬНО-ЭКОНОМИЧЕСКОГО РАЗВИТИЯ МУНИЦИПАЛЬНОГО РАЙОНА НА ПЕРИОД ДО 2035 ГОДА</w:t>
            </w:r>
            <w:r w:rsidR="00506F61" w:rsidRPr="00506F61">
              <w:rPr>
                <w:rStyle w:val="a9"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_Toc529659865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51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66" w:history="1">
            <w:r w:rsidR="00506F61" w:rsidRPr="00506F61">
              <w:rPr>
                <w:rStyle w:val="a9"/>
                <w:rFonts w:eastAsia="Times New Roman"/>
              </w:rPr>
              <w:t>3</w:t>
            </w:r>
            <w:r w:rsidR="00506F61">
              <w:rPr>
                <w:rStyle w:val="a9"/>
                <w:rFonts w:eastAsia="Times New Roman"/>
              </w:rPr>
              <w:tab/>
            </w:r>
            <w:r w:rsidR="00506F61" w:rsidRPr="00506F61">
              <w:rPr>
                <w:rStyle w:val="a9"/>
                <w:rFonts w:eastAsia="Times New Roman"/>
              </w:rPr>
              <w:t>СЦЕНАРИИ И ПОКАЗАТЕЛИ ДОСТИЖЕНИЯ ЦЕЛИ СОЦИАЛЬНО-ЭКОНОМИЧЕСКОГО РАЗВИТ</w:t>
            </w:r>
            <w:bookmarkStart w:id="0" w:name="_GoBack"/>
            <w:bookmarkEnd w:id="0"/>
            <w:r w:rsidR="00506F61" w:rsidRPr="00506F61">
              <w:rPr>
                <w:rStyle w:val="a9"/>
                <w:rFonts w:eastAsia="Times New Roman"/>
              </w:rPr>
              <w:t>ИЯ МУНИЦИПАЛЬНОГО ОБРАЗОВАНИЯ</w:t>
            </w:r>
            <w:r w:rsidR="00506F61">
              <w:rPr>
                <w:rStyle w:val="a9"/>
                <w:rFonts w:eastAsia="Times New Roman"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_Toc529659866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56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67" w:history="1">
            <w:r w:rsidR="00506F61" w:rsidRPr="00506F61">
              <w:rPr>
                <w:rStyle w:val="a9"/>
              </w:rPr>
              <w:t>4</w:t>
            </w:r>
            <w:r w:rsidR="00506F61">
              <w:rPr>
                <w:rStyle w:val="a9"/>
              </w:rPr>
              <w:tab/>
            </w:r>
            <w:r w:rsidR="00506F61" w:rsidRPr="00506F61">
              <w:rPr>
                <w:rStyle w:val="a9"/>
              </w:rPr>
              <w:t>НАПРАВЛЕНИЯ СОЦИАЛЬНО-ЭКОНОМИЧЕСКОЙ ПОЛИТИКИ И СПОСОБЫ ДОСТИЖЕНИЯ ЦЕЛЕЙ СТРАТЕГИИ АННИНСКОГО МУНИЦИПАЛЬНОГО РАЙОНА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_Toc529659867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66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68" w:history="1">
            <w:r w:rsidR="00506F61" w:rsidRPr="00506F61">
              <w:rPr>
                <w:rStyle w:val="a9"/>
              </w:rPr>
              <w:t>5</w:t>
            </w:r>
            <w:r w:rsidR="00506F61">
              <w:rPr>
                <w:rStyle w:val="a9"/>
              </w:rPr>
              <w:tab/>
            </w:r>
            <w:r w:rsidR="00506F61" w:rsidRPr="00506F61">
              <w:rPr>
                <w:rStyle w:val="a9"/>
              </w:rPr>
              <w:t>МЕХАНИЗМ РЕАЛИЗАЦИИ СТРАТЕГИИ СОЦИАЛЬНО-ЭКОНОМИЧЕСКОГО РАЗВИТИЯ МУНИЦИПАЛЬНОГО РАЙОНА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_Toc529659868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74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69" w:history="1">
            <w:r w:rsidR="00506F61" w:rsidRPr="00506F61">
              <w:rPr>
                <w:rStyle w:val="a9"/>
              </w:rPr>
              <w:t>Приложение А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_Toc529659869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78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70" w:history="1">
            <w:r w:rsidR="00506F61" w:rsidRPr="00506F61">
              <w:rPr>
                <w:rStyle w:val="a9"/>
              </w:rPr>
              <w:t>Приложение Б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_Toc529659870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82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71" w:history="1">
            <w:r w:rsidR="00506F61" w:rsidRPr="00506F61">
              <w:rPr>
                <w:rStyle w:val="a9"/>
              </w:rPr>
              <w:t>Приложение В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_Toc529659871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84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P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72" w:history="1">
            <w:r w:rsidR="00506F61" w:rsidRPr="00506F61">
              <w:rPr>
                <w:rStyle w:val="a9"/>
              </w:rPr>
              <w:t>Приложение Г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_Toc529659872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85</w:t>
            </w:r>
            <w:r w:rsidRPr="00506F61">
              <w:rPr>
                <w:webHidden/>
              </w:rPr>
              <w:fldChar w:fldCharType="end"/>
            </w:r>
          </w:hyperlink>
        </w:p>
        <w:p w:rsidR="00506F61" w:rsidRDefault="00B44FA4" w:rsidP="00506F61">
          <w:pPr>
            <w:pStyle w:val="15"/>
            <w:rPr>
              <w:rFonts w:asciiTheme="minorHAnsi" w:hAnsiTheme="minorHAnsi"/>
              <w:sz w:val="22"/>
            </w:rPr>
          </w:pPr>
          <w:hyperlink w:anchor="_Toc529659873" w:history="1">
            <w:r w:rsidR="00506F61" w:rsidRPr="00506F61">
              <w:rPr>
                <w:rStyle w:val="a9"/>
              </w:rPr>
              <w:t>Приложение Д</w:t>
            </w:r>
            <w:r w:rsidR="00506F61" w:rsidRPr="00506F61">
              <w:rPr>
                <w:webHidden/>
              </w:rPr>
              <w:tab/>
            </w:r>
            <w:r w:rsidRPr="00506F61">
              <w:rPr>
                <w:webHidden/>
              </w:rPr>
              <w:fldChar w:fldCharType="begin"/>
            </w:r>
            <w:r w:rsidR="00506F61" w:rsidRPr="00506F61">
              <w:rPr>
                <w:webHidden/>
              </w:rPr>
              <w:instrText xml:space="preserve"> PAGEREF _Toc529659873 \h </w:instrText>
            </w:r>
            <w:r w:rsidRPr="00506F61">
              <w:rPr>
                <w:webHidden/>
              </w:rPr>
            </w:r>
            <w:r w:rsidRPr="00506F61">
              <w:rPr>
                <w:webHidden/>
              </w:rPr>
              <w:fldChar w:fldCharType="separate"/>
            </w:r>
            <w:r w:rsidR="00341D1B">
              <w:rPr>
                <w:webHidden/>
              </w:rPr>
              <w:t>86</w:t>
            </w:r>
            <w:r w:rsidRPr="00506F61">
              <w:rPr>
                <w:webHidden/>
              </w:rPr>
              <w:fldChar w:fldCharType="end"/>
            </w:r>
          </w:hyperlink>
        </w:p>
        <w:p w:rsidR="003431F5" w:rsidRPr="001A423A" w:rsidRDefault="00B44FA4" w:rsidP="00506F61">
          <w:pPr>
            <w:pStyle w:val="15"/>
          </w:pPr>
          <w:r w:rsidRPr="003C7ED4">
            <w:rPr>
              <w:rFonts w:cs="Times New Roman"/>
            </w:rPr>
            <w:fldChar w:fldCharType="end"/>
          </w:r>
        </w:p>
      </w:sdtContent>
    </w:sdt>
    <w:p w:rsidR="004A1861" w:rsidRDefault="004A1861" w:rsidP="00453FC1">
      <w:pPr>
        <w:keepNext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1" w:name="_Toc476601576"/>
    </w:p>
    <w:p w:rsidR="001A423A" w:rsidRPr="001A423A" w:rsidRDefault="001A423A" w:rsidP="001A423A">
      <w:pPr>
        <w:keepNext/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2" w:name="_Toc529659855"/>
      <w:bookmarkStart w:id="3" w:name="_Toc468898533"/>
      <w:bookmarkStart w:id="4" w:name="_Toc486861735"/>
      <w:r w:rsidRPr="001A423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lastRenderedPageBreak/>
        <w:t>РЕЗЮМЕ</w:t>
      </w:r>
      <w:bookmarkEnd w:id="2"/>
    </w:p>
    <w:p w:rsidR="001A423A" w:rsidRPr="0070285C" w:rsidRDefault="001A423A" w:rsidP="001A423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0285C" w:rsidRPr="0070285C" w:rsidRDefault="0070285C" w:rsidP="001A423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414C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тратег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ия</w:t>
      </w:r>
      <w:r w:rsidRPr="00414C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социально-экономического развития Аннинского муниципального ра</w:t>
      </w:r>
      <w:r w:rsidRPr="00414C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414C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</w:t>
      </w:r>
      <w:r w:rsidR="003A4F60" w:rsidRPr="00513E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 период до 2035 г. разработана в соответствии с р</w:t>
      </w: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>аспоряжение администрации А</w:t>
      </w: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>нинского муниципального района от 22.12.2016г. №340-р</w:t>
      </w:r>
    </w:p>
    <w:p w:rsidR="001A423A" w:rsidRPr="00414CDA" w:rsidRDefault="001A423A" w:rsidP="001A42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>Аннинский муниципальный район характеризуется как аграрно-индустриальный, анализ тенденций развития выявил положительную динамику развития промышленности, сельского хозяйства, сферы потребления, малого и среднего предпринимательства, рост инвестиционной привлекательности. Но в районе сложились отрицательные демограф</w:t>
      </w:r>
      <w:r w:rsidRPr="00414CDA">
        <w:rPr>
          <w:rFonts w:ascii="Times New Roman" w:hAnsi="Times New Roman" w:cs="Times New Roman"/>
          <w:sz w:val="24"/>
          <w:szCs w:val="24"/>
        </w:rPr>
        <w:t>и</w:t>
      </w:r>
      <w:r w:rsidRPr="00414CDA">
        <w:rPr>
          <w:rFonts w:ascii="Times New Roman" w:hAnsi="Times New Roman" w:cs="Times New Roman"/>
          <w:sz w:val="24"/>
          <w:szCs w:val="24"/>
        </w:rPr>
        <w:t>ческие тенденции, которые характеризуется низкой рождаемостью и устойчивым проце</w:t>
      </w:r>
      <w:r w:rsidRPr="00414CDA">
        <w:rPr>
          <w:rFonts w:ascii="Times New Roman" w:hAnsi="Times New Roman" w:cs="Times New Roman"/>
          <w:sz w:val="24"/>
          <w:szCs w:val="24"/>
        </w:rPr>
        <w:t>с</w:t>
      </w:r>
      <w:r w:rsidRPr="00414CDA">
        <w:rPr>
          <w:rFonts w:ascii="Times New Roman" w:hAnsi="Times New Roman" w:cs="Times New Roman"/>
          <w:sz w:val="24"/>
          <w:szCs w:val="24"/>
        </w:rPr>
        <w:t xml:space="preserve">сом естественной убыли населения. </w:t>
      </w:r>
    </w:p>
    <w:p w:rsidR="001A423A" w:rsidRPr="00414CDA" w:rsidRDefault="001A423A" w:rsidP="001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>Аннинский муниципальный район обладает необходимым ресурсным потенциалом - географическим, природным, трудовым, инвестиционным для интенсивного социально-экономического развития, важнейшая задача заключается в максимально эффективном его использовании на благо района.</w:t>
      </w:r>
    </w:p>
    <w:p w:rsidR="001A423A" w:rsidRPr="00414CDA" w:rsidRDefault="0070285C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</w:t>
      </w:r>
      <w:r w:rsidR="001A423A" w:rsidRPr="00414CDA">
        <w:rPr>
          <w:rFonts w:ascii="Times New Roman" w:hAnsi="Times New Roman" w:cs="Times New Roman"/>
          <w:i/>
          <w:sz w:val="24"/>
          <w:szCs w:val="24"/>
        </w:rPr>
        <w:t>онкурентные преимущества</w:t>
      </w:r>
      <w:r w:rsidR="001A423A" w:rsidRPr="00414CDA">
        <w:rPr>
          <w:rFonts w:ascii="Times New Roman" w:hAnsi="Times New Roman" w:cs="Times New Roman"/>
          <w:sz w:val="24"/>
          <w:szCs w:val="24"/>
        </w:rPr>
        <w:t xml:space="preserve"> Аннинского района:</w:t>
      </w:r>
    </w:p>
    <w:p w:rsidR="001A423A" w:rsidRPr="00414CDA" w:rsidRDefault="001A423A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 xml:space="preserve">1. Относительная близость к экономическим центрам России. </w:t>
      </w:r>
    </w:p>
    <w:p w:rsidR="001A423A" w:rsidRPr="00414CDA" w:rsidRDefault="001A423A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>2. Высокий природно-ресурсный потенциал.</w:t>
      </w:r>
    </w:p>
    <w:p w:rsidR="001A423A" w:rsidRPr="00414CDA" w:rsidRDefault="001A423A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 xml:space="preserve">3. Многоотраслевая структура экономики. </w:t>
      </w:r>
    </w:p>
    <w:p w:rsidR="001A423A" w:rsidRPr="00414CDA" w:rsidRDefault="001A423A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 xml:space="preserve">4. Богатый кадровый потенциал. </w:t>
      </w:r>
    </w:p>
    <w:p w:rsidR="001A423A" w:rsidRPr="00414CDA" w:rsidRDefault="001A423A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 xml:space="preserve">5. Высокий уровень предпринимательской активности. Число субъектов малого и среднего предпринимательства растет постоянными темпами. </w:t>
      </w:r>
    </w:p>
    <w:p w:rsidR="008C77FC" w:rsidRPr="00414CDA" w:rsidRDefault="008C77FC" w:rsidP="001A423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>6. Высокая урожайность сельскохозяйственных культур.</w:t>
      </w:r>
    </w:p>
    <w:p w:rsidR="00892240" w:rsidRPr="00414CDA" w:rsidRDefault="00892240" w:rsidP="0089224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DA">
        <w:rPr>
          <w:rFonts w:ascii="Times New Roman" w:hAnsi="Times New Roman" w:cs="Times New Roman"/>
          <w:i/>
          <w:sz w:val="24"/>
          <w:szCs w:val="24"/>
        </w:rPr>
        <w:t>Перспективны</w:t>
      </w:r>
      <w:r w:rsidR="001E7378" w:rsidRPr="00414CDA">
        <w:rPr>
          <w:rFonts w:ascii="Times New Roman" w:hAnsi="Times New Roman" w:cs="Times New Roman"/>
          <w:i/>
          <w:sz w:val="24"/>
          <w:szCs w:val="24"/>
        </w:rPr>
        <w:t>ми</w:t>
      </w:r>
      <w:r w:rsidRPr="00414CDA">
        <w:rPr>
          <w:rFonts w:ascii="Times New Roman" w:hAnsi="Times New Roman" w:cs="Times New Roman"/>
          <w:i/>
          <w:sz w:val="24"/>
          <w:szCs w:val="24"/>
        </w:rPr>
        <w:t xml:space="preserve"> экономически</w:t>
      </w:r>
      <w:r w:rsidR="001E7378" w:rsidRPr="00414CDA">
        <w:rPr>
          <w:rFonts w:ascii="Times New Roman" w:hAnsi="Times New Roman" w:cs="Times New Roman"/>
          <w:i/>
          <w:sz w:val="24"/>
          <w:szCs w:val="24"/>
        </w:rPr>
        <w:t>ми</w:t>
      </w:r>
      <w:r w:rsidRPr="00414CDA">
        <w:rPr>
          <w:rFonts w:ascii="Times New Roman" w:hAnsi="Times New Roman" w:cs="Times New Roman"/>
          <w:i/>
          <w:sz w:val="24"/>
          <w:szCs w:val="24"/>
        </w:rPr>
        <w:t xml:space="preserve"> специализаци</w:t>
      </w:r>
      <w:r w:rsidR="001E7378" w:rsidRPr="00414CDA">
        <w:rPr>
          <w:rFonts w:ascii="Times New Roman" w:hAnsi="Times New Roman" w:cs="Times New Roman"/>
          <w:i/>
          <w:sz w:val="24"/>
          <w:szCs w:val="24"/>
        </w:rPr>
        <w:t xml:space="preserve">ями </w:t>
      </w:r>
      <w:r w:rsidRPr="00414CDA">
        <w:rPr>
          <w:rFonts w:ascii="Times New Roman" w:hAnsi="Times New Roman" w:cs="Times New Roman"/>
          <w:sz w:val="24"/>
          <w:szCs w:val="24"/>
        </w:rPr>
        <w:t>Аннин</w:t>
      </w:r>
      <w:r w:rsidR="001E7378" w:rsidRPr="00414CDA">
        <w:rPr>
          <w:rFonts w:ascii="Times New Roman" w:hAnsi="Times New Roman" w:cs="Times New Roman"/>
          <w:sz w:val="24"/>
          <w:szCs w:val="24"/>
        </w:rPr>
        <w:t>ского муниципального района являются: р</w:t>
      </w:r>
      <w:r w:rsidRPr="00414CDA">
        <w:rPr>
          <w:rFonts w:ascii="Times New Roman" w:hAnsi="Times New Roman" w:cs="Times New Roman"/>
          <w:sz w:val="24"/>
          <w:szCs w:val="24"/>
        </w:rPr>
        <w:t>астениеводство (выращивание зерна, сахарной свеклы и подсолнечн</w:t>
      </w:r>
      <w:r w:rsidRPr="00414CDA">
        <w:rPr>
          <w:rFonts w:ascii="Times New Roman" w:hAnsi="Times New Roman" w:cs="Times New Roman"/>
          <w:sz w:val="24"/>
          <w:szCs w:val="24"/>
        </w:rPr>
        <w:t>и</w:t>
      </w:r>
      <w:r w:rsidR="001E7378" w:rsidRPr="00414CDA">
        <w:rPr>
          <w:rFonts w:ascii="Times New Roman" w:hAnsi="Times New Roman" w:cs="Times New Roman"/>
          <w:sz w:val="24"/>
          <w:szCs w:val="24"/>
        </w:rPr>
        <w:t>ка); ж</w:t>
      </w:r>
      <w:r w:rsidRPr="00414CDA">
        <w:rPr>
          <w:rFonts w:ascii="Times New Roman" w:hAnsi="Times New Roman" w:cs="Times New Roman"/>
          <w:sz w:val="24"/>
          <w:szCs w:val="24"/>
        </w:rPr>
        <w:t>ивотноводство (разведение крупного рогатого с</w:t>
      </w:r>
      <w:r w:rsidR="001E7378" w:rsidRPr="00414CDA">
        <w:rPr>
          <w:rFonts w:ascii="Times New Roman" w:hAnsi="Times New Roman" w:cs="Times New Roman"/>
          <w:sz w:val="24"/>
          <w:szCs w:val="24"/>
        </w:rPr>
        <w:t>кота); п</w:t>
      </w:r>
      <w:r w:rsidRPr="00414CDA">
        <w:rPr>
          <w:rFonts w:ascii="Times New Roman" w:hAnsi="Times New Roman" w:cs="Times New Roman"/>
          <w:sz w:val="24"/>
          <w:szCs w:val="24"/>
        </w:rPr>
        <w:t xml:space="preserve">ищевая </w:t>
      </w:r>
      <w:r w:rsidR="002E11C5">
        <w:rPr>
          <w:rFonts w:ascii="Times New Roman" w:hAnsi="Times New Roman" w:cs="Times New Roman"/>
          <w:sz w:val="24"/>
          <w:szCs w:val="24"/>
        </w:rPr>
        <w:t xml:space="preserve">промышленность </w:t>
      </w:r>
      <w:r w:rsidRPr="00414CDA">
        <w:rPr>
          <w:rFonts w:ascii="Times New Roman" w:hAnsi="Times New Roman" w:cs="Times New Roman"/>
          <w:sz w:val="24"/>
          <w:szCs w:val="24"/>
        </w:rPr>
        <w:t>(производство молочных продуктов; производство растительных и животных масел и ж</w:t>
      </w:r>
      <w:r w:rsidRPr="00414CDA">
        <w:rPr>
          <w:rFonts w:ascii="Times New Roman" w:hAnsi="Times New Roman" w:cs="Times New Roman"/>
          <w:sz w:val="24"/>
          <w:szCs w:val="24"/>
        </w:rPr>
        <w:t>и</w:t>
      </w:r>
      <w:r w:rsidRPr="00414CDA">
        <w:rPr>
          <w:rFonts w:ascii="Times New Roman" w:hAnsi="Times New Roman" w:cs="Times New Roman"/>
          <w:sz w:val="24"/>
          <w:szCs w:val="24"/>
        </w:rPr>
        <w:t>ров; производство сахара).</w:t>
      </w:r>
    </w:p>
    <w:p w:rsidR="001A423A" w:rsidRPr="00414CDA" w:rsidRDefault="001A423A" w:rsidP="001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85C">
        <w:rPr>
          <w:rFonts w:ascii="Times New Roman" w:hAnsi="Times New Roman" w:cs="Times New Roman"/>
          <w:bCs/>
          <w:i/>
          <w:sz w:val="24"/>
          <w:szCs w:val="24"/>
        </w:rPr>
        <w:t>Миссия</w:t>
      </w:r>
      <w:r w:rsidR="0019171F" w:rsidRPr="001917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0285C" w:rsidRPr="0070285C">
        <w:rPr>
          <w:rFonts w:ascii="Times New Roman" w:hAnsi="Times New Roman" w:cs="Times New Roman"/>
          <w:i/>
          <w:sz w:val="24"/>
          <w:szCs w:val="24"/>
        </w:rPr>
        <w:t>Аннинского муниципального района</w:t>
      </w:r>
      <w:r w:rsidRPr="0070285C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414CDA">
        <w:rPr>
          <w:rFonts w:ascii="Times New Roman" w:hAnsi="Times New Roman" w:cs="Times New Roman"/>
          <w:sz w:val="24"/>
          <w:szCs w:val="24"/>
        </w:rPr>
        <w:t xml:space="preserve"> Аннинский район – ЖИТница обла</w:t>
      </w:r>
      <w:r w:rsidRPr="00414CDA">
        <w:rPr>
          <w:rFonts w:ascii="Times New Roman" w:hAnsi="Times New Roman" w:cs="Times New Roman"/>
          <w:sz w:val="24"/>
          <w:szCs w:val="24"/>
        </w:rPr>
        <w:t>с</w:t>
      </w:r>
      <w:r w:rsidRPr="00414CDA">
        <w:rPr>
          <w:rFonts w:ascii="Times New Roman" w:hAnsi="Times New Roman" w:cs="Times New Roman"/>
          <w:sz w:val="24"/>
          <w:szCs w:val="24"/>
        </w:rPr>
        <w:t>ти.</w:t>
      </w:r>
    </w:p>
    <w:p w:rsidR="001A423A" w:rsidRPr="00414CDA" w:rsidRDefault="001A423A" w:rsidP="001A4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DA">
        <w:rPr>
          <w:rFonts w:ascii="Times New Roman" w:hAnsi="Times New Roman" w:cs="Times New Roman"/>
          <w:bCs/>
          <w:i/>
          <w:sz w:val="24"/>
          <w:szCs w:val="24"/>
        </w:rPr>
        <w:t>Генеральная цель:</w:t>
      </w:r>
      <w:r w:rsidR="0019171F" w:rsidRPr="001917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E102D" w:rsidRPr="005E102D">
        <w:rPr>
          <w:rFonts w:ascii="Times New Roman" w:hAnsi="Times New Roman" w:cs="Times New Roman"/>
          <w:sz w:val="24"/>
          <w:szCs w:val="24"/>
        </w:rPr>
        <w:t>повышение уровня и улучшение качества жизни на основе ко</w:t>
      </w:r>
      <w:r w:rsidR="005E102D" w:rsidRPr="005E102D">
        <w:rPr>
          <w:rFonts w:ascii="Times New Roman" w:hAnsi="Times New Roman" w:cs="Times New Roman"/>
          <w:sz w:val="24"/>
          <w:szCs w:val="24"/>
        </w:rPr>
        <w:t>м</w:t>
      </w:r>
      <w:r w:rsidR="005E102D" w:rsidRPr="005E102D">
        <w:rPr>
          <w:rFonts w:ascii="Times New Roman" w:hAnsi="Times New Roman" w:cs="Times New Roman"/>
          <w:sz w:val="24"/>
          <w:szCs w:val="24"/>
        </w:rPr>
        <w:t>плексного развития инвестиционного потенциала, сохранения природных богатств и ра</w:t>
      </w:r>
      <w:r w:rsidR="005E102D" w:rsidRPr="005E102D">
        <w:rPr>
          <w:rFonts w:ascii="Times New Roman" w:hAnsi="Times New Roman" w:cs="Times New Roman"/>
          <w:sz w:val="24"/>
          <w:szCs w:val="24"/>
        </w:rPr>
        <w:t>з</w:t>
      </w:r>
      <w:r w:rsidR="005E102D" w:rsidRPr="005E102D">
        <w:rPr>
          <w:rFonts w:ascii="Times New Roman" w:hAnsi="Times New Roman" w:cs="Times New Roman"/>
          <w:sz w:val="24"/>
          <w:szCs w:val="24"/>
        </w:rPr>
        <w:t>вития социальной инфраструктуры.</w:t>
      </w:r>
    </w:p>
    <w:p w:rsidR="001A423A" w:rsidRPr="00414CDA" w:rsidRDefault="001A423A" w:rsidP="001A4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DA">
        <w:rPr>
          <w:rFonts w:ascii="Times New Roman" w:hAnsi="Times New Roman" w:cs="Times New Roman"/>
          <w:bCs/>
          <w:sz w:val="24"/>
          <w:szCs w:val="24"/>
        </w:rPr>
        <w:t>Для достижения ожидаемых результатов Стратегии необходима реализация сл</w:t>
      </w:r>
      <w:r w:rsidRPr="00414CDA">
        <w:rPr>
          <w:rFonts w:ascii="Times New Roman" w:hAnsi="Times New Roman" w:cs="Times New Roman"/>
          <w:bCs/>
          <w:sz w:val="24"/>
          <w:szCs w:val="24"/>
        </w:rPr>
        <w:t>е</w:t>
      </w:r>
      <w:r w:rsidRPr="00414CDA">
        <w:rPr>
          <w:rFonts w:ascii="Times New Roman" w:hAnsi="Times New Roman" w:cs="Times New Roman"/>
          <w:bCs/>
          <w:sz w:val="24"/>
          <w:szCs w:val="24"/>
        </w:rPr>
        <w:t xml:space="preserve">дующих </w:t>
      </w:r>
      <w:r w:rsidRPr="00414CDA">
        <w:rPr>
          <w:rFonts w:ascii="Times New Roman" w:hAnsi="Times New Roman" w:cs="Times New Roman"/>
          <w:bCs/>
          <w:i/>
          <w:sz w:val="24"/>
          <w:szCs w:val="24"/>
        </w:rPr>
        <w:t>целей: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40964">
        <w:rPr>
          <w:rFonts w:ascii="Times New Roman" w:hAnsi="Times New Roman" w:cs="Times New Roman"/>
          <w:sz w:val="24"/>
          <w:szCs w:val="24"/>
        </w:rPr>
        <w:tab/>
        <w:t>Повышение уровня и улучшение качества жизни населения.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1.1.</w:t>
      </w:r>
      <w:r w:rsidRPr="00F40964">
        <w:rPr>
          <w:rFonts w:ascii="Times New Roman" w:hAnsi="Times New Roman" w:cs="Times New Roman"/>
          <w:sz w:val="24"/>
          <w:szCs w:val="24"/>
        </w:rPr>
        <w:tab/>
        <w:t>Сохранение численности населения.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1.2.</w:t>
      </w:r>
      <w:r w:rsidRPr="00F40964">
        <w:rPr>
          <w:rFonts w:ascii="Times New Roman" w:hAnsi="Times New Roman" w:cs="Times New Roman"/>
          <w:sz w:val="24"/>
          <w:szCs w:val="24"/>
        </w:rPr>
        <w:tab/>
        <w:t>Повышение доступности медицинских услуг.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1.3.</w:t>
      </w:r>
      <w:r w:rsidRPr="00F40964">
        <w:rPr>
          <w:rFonts w:ascii="Times New Roman" w:hAnsi="Times New Roman" w:cs="Times New Roman"/>
          <w:sz w:val="24"/>
          <w:szCs w:val="24"/>
        </w:rPr>
        <w:tab/>
        <w:t>Повышение качества услуг ЖКХ и связи.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1.4.</w:t>
      </w:r>
      <w:r w:rsidRPr="00F40964">
        <w:rPr>
          <w:rFonts w:ascii="Times New Roman" w:hAnsi="Times New Roman" w:cs="Times New Roman"/>
          <w:sz w:val="24"/>
          <w:szCs w:val="24"/>
        </w:rPr>
        <w:tab/>
        <w:t>Создание привлекательного облика городского и сельских поселений.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1.5.</w:t>
      </w:r>
      <w:r w:rsidRPr="00F40964">
        <w:rPr>
          <w:rFonts w:ascii="Times New Roman" w:hAnsi="Times New Roman" w:cs="Times New Roman"/>
          <w:sz w:val="24"/>
          <w:szCs w:val="24"/>
        </w:rPr>
        <w:tab/>
        <w:t>Развитие систем транспортной инфраструктуры.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1.6.</w:t>
      </w:r>
      <w:r w:rsidRPr="00F40964">
        <w:rPr>
          <w:rFonts w:ascii="Times New Roman" w:hAnsi="Times New Roman" w:cs="Times New Roman"/>
          <w:sz w:val="24"/>
          <w:szCs w:val="24"/>
        </w:rPr>
        <w:tab/>
        <w:t>Повышение доступности качественного образования и развитие культуры.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1.7.</w:t>
      </w:r>
      <w:r w:rsidRPr="00F40964">
        <w:rPr>
          <w:rFonts w:ascii="Times New Roman" w:hAnsi="Times New Roman" w:cs="Times New Roman"/>
          <w:sz w:val="24"/>
          <w:szCs w:val="24"/>
        </w:rPr>
        <w:tab/>
        <w:t>Обеспечение экологической безопасности и стимулирование рационального природопользования.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2.</w:t>
      </w:r>
      <w:r w:rsidRPr="00F40964">
        <w:rPr>
          <w:rFonts w:ascii="Times New Roman" w:hAnsi="Times New Roman" w:cs="Times New Roman"/>
          <w:sz w:val="24"/>
          <w:szCs w:val="24"/>
        </w:rPr>
        <w:tab/>
        <w:t>Развитие и реализация инвестиционного потенциала муниципального района.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2.1.</w:t>
      </w:r>
      <w:r w:rsidRPr="00F40964">
        <w:rPr>
          <w:rFonts w:ascii="Times New Roman" w:hAnsi="Times New Roman" w:cs="Times New Roman"/>
          <w:sz w:val="24"/>
          <w:szCs w:val="24"/>
        </w:rPr>
        <w:tab/>
        <w:t>Сохранение лидерских позиций по объемам производства зерновых культур.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2.2.</w:t>
      </w:r>
      <w:r w:rsidRPr="00F40964">
        <w:rPr>
          <w:rFonts w:ascii="Times New Roman" w:hAnsi="Times New Roman" w:cs="Times New Roman"/>
          <w:sz w:val="24"/>
          <w:szCs w:val="24"/>
        </w:rPr>
        <w:tab/>
        <w:t>Развитие мясомолочного животноводства.</w:t>
      </w:r>
    </w:p>
    <w:p w:rsidR="00F40964" w:rsidRP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2.3.</w:t>
      </w:r>
      <w:r w:rsidRPr="00F40964">
        <w:rPr>
          <w:rFonts w:ascii="Times New Roman" w:hAnsi="Times New Roman" w:cs="Times New Roman"/>
          <w:sz w:val="24"/>
          <w:szCs w:val="24"/>
        </w:rPr>
        <w:tab/>
        <w:t>Реконструкция, техническое перевооружение и организация новых предпр</w:t>
      </w:r>
      <w:r w:rsidRPr="00F40964">
        <w:rPr>
          <w:rFonts w:ascii="Times New Roman" w:hAnsi="Times New Roman" w:cs="Times New Roman"/>
          <w:sz w:val="24"/>
          <w:szCs w:val="24"/>
        </w:rPr>
        <w:t>и</w:t>
      </w:r>
      <w:r w:rsidRPr="00F40964">
        <w:rPr>
          <w:rFonts w:ascii="Times New Roman" w:hAnsi="Times New Roman" w:cs="Times New Roman"/>
          <w:sz w:val="24"/>
          <w:szCs w:val="24"/>
        </w:rPr>
        <w:t>ятий по глубокой переработке сельскохозяйственной продукции.</w:t>
      </w:r>
    </w:p>
    <w:p w:rsidR="00F40964" w:rsidRDefault="00F40964" w:rsidP="00F40964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964">
        <w:rPr>
          <w:rFonts w:ascii="Times New Roman" w:hAnsi="Times New Roman" w:cs="Times New Roman"/>
          <w:sz w:val="24"/>
          <w:szCs w:val="24"/>
        </w:rPr>
        <w:t>2.4.</w:t>
      </w:r>
      <w:r w:rsidRPr="00F40964">
        <w:rPr>
          <w:rFonts w:ascii="Times New Roman" w:hAnsi="Times New Roman" w:cs="Times New Roman"/>
          <w:sz w:val="24"/>
          <w:szCs w:val="24"/>
        </w:rPr>
        <w:tab/>
        <w:t>Развитие малого и среднего предпринимательства.</w:t>
      </w:r>
    </w:p>
    <w:p w:rsidR="001A423A" w:rsidRDefault="001A423A" w:rsidP="001A423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CDA">
        <w:rPr>
          <w:rFonts w:ascii="Times New Roman" w:hAnsi="Times New Roman" w:cs="Times New Roman"/>
          <w:sz w:val="24"/>
          <w:szCs w:val="24"/>
        </w:rPr>
        <w:t xml:space="preserve">Исходя из стратегических целей, был определены </w:t>
      </w:r>
      <w:r w:rsidRPr="00414CDA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тимулирование рождаемости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оздание условий для снижения оттока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оздание условий для здорового образа жизни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обеспечение притока высококвалифицированных кадров в области здравоохр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 xml:space="preserve">улучшение материально-технической оснащенности медицинских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повседневных услуг здравоохранения в сельских п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селениях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строительство и модернизация систем водоснабжения населенных пунктов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улучшение качества жилищных условий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содействие повышению доступности широкополосного интернета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проведение комплексного благоустройства парков и скверов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совершенствование придорожной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модернизация систем уличного освещения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совершенствование автодорожной сети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повышение качества дорожного покрытия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увеличение протяженности автодорог с твердым и усовершенствованным п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крытием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lastRenderedPageBreak/>
        <w:t>повышение доступности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поддержка организаций, реализующих образовательные услуги дополнительн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0964">
        <w:rPr>
          <w:rFonts w:ascii="Times New Roman" w:eastAsia="Times New Roman" w:hAnsi="Times New Roman" w:cs="Times New Roman"/>
          <w:sz w:val="24"/>
          <w:szCs w:val="24"/>
        </w:rPr>
        <w:t>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повышение качества услуг в сфере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организация процесса глубокой переработки отходов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обеспечение развития системы сбора и переработки бытового мусора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F40964" w:rsidRDefault="00F40964" w:rsidP="00F40964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964">
        <w:rPr>
          <w:rFonts w:ascii="Times New Roman" w:eastAsia="Times New Roman" w:hAnsi="Times New Roman" w:cs="Times New Roman"/>
          <w:sz w:val="24"/>
          <w:szCs w:val="24"/>
        </w:rPr>
        <w:t>обеспечение населения качественной питьевой водой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содействие повышению урожайности зерновых культур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сокращение ежегодных колебаний и увеличение валового сбора зерновых кул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обеспечение экономической эффективности реализации зерна сельскохозяйс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венными товаропроизводителями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содействие увеличению производства молока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содействие повышению молочной продуктивности КРС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содействие развитию производства высококачественной говядины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содействие модернизации и техническому переоснащению предприятий АПК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обеспечение улучшения инвестиционного климата и повышение качества пр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влеченных инвестиционных ресурсов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обеспечение увеличения количества субъектов малого и среднего предприним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6A26">
        <w:rPr>
          <w:rFonts w:ascii="Times New Roman" w:eastAsia="Times New Roman" w:hAnsi="Times New Roman" w:cs="Times New Roman"/>
          <w:sz w:val="24"/>
          <w:szCs w:val="24"/>
        </w:rPr>
        <w:t>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6A26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содействие повышению занятости населения в организациях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964" w:rsidRPr="00526A26" w:rsidRDefault="00526A26" w:rsidP="00526A26">
      <w:pPr>
        <w:pStyle w:val="a6"/>
        <w:numPr>
          <w:ilvl w:val="0"/>
          <w:numId w:val="1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A26">
        <w:rPr>
          <w:rFonts w:ascii="Times New Roman" w:eastAsia="Times New Roman" w:hAnsi="Times New Roman" w:cs="Times New Roman"/>
          <w:sz w:val="24"/>
          <w:szCs w:val="24"/>
        </w:rPr>
        <w:t>развитие торговли и потребительского рынка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423A" w:rsidRPr="00414CDA" w:rsidRDefault="001A423A" w:rsidP="001A42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414CDA">
        <w:rPr>
          <w:rFonts w:ascii="Times New Roman" w:eastAsia="Times New Roman" w:hAnsi="Times New Roman" w:cs="Times New Roman"/>
          <w:i/>
          <w:color w:val="000000" w:themeColor="dark1"/>
          <w:kern w:val="24"/>
          <w:sz w:val="24"/>
          <w:szCs w:val="24"/>
        </w:rPr>
        <w:t>Стратегические приоритеты</w:t>
      </w:r>
      <w:r w:rsidRPr="00414CDA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 социально-экономической политики были выбраны следующие:</w:t>
      </w:r>
      <w:r w:rsidR="0019171F" w:rsidRPr="0019171F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 </w:t>
      </w:r>
      <w:r w:rsidRPr="00414CDA">
        <w:rPr>
          <w:rFonts w:ascii="Times New Roman" w:hAnsi="Times New Roman" w:cs="Times New Roman"/>
          <w:sz w:val="24"/>
          <w:szCs w:val="24"/>
        </w:rPr>
        <w:t>повышение качества среды для деятельности человека,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414CDA">
        <w:rPr>
          <w:rFonts w:ascii="Times New Roman" w:hAnsi="Times New Roman" w:cs="Times New Roman"/>
          <w:sz w:val="24"/>
          <w:szCs w:val="24"/>
        </w:rPr>
        <w:t>обеспечение эконом</w:t>
      </w:r>
      <w:r w:rsidRPr="00414CDA">
        <w:rPr>
          <w:rFonts w:ascii="Times New Roman" w:hAnsi="Times New Roman" w:cs="Times New Roman"/>
          <w:sz w:val="24"/>
          <w:szCs w:val="24"/>
        </w:rPr>
        <w:t>и</w:t>
      </w:r>
      <w:r w:rsidRPr="00414CDA">
        <w:rPr>
          <w:rFonts w:ascii="Times New Roman" w:hAnsi="Times New Roman" w:cs="Times New Roman"/>
          <w:sz w:val="24"/>
          <w:szCs w:val="24"/>
        </w:rPr>
        <w:t>ческого роста,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414CDA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безопасности.</w:t>
      </w:r>
    </w:p>
    <w:p w:rsidR="001A423A" w:rsidRPr="00F907C6" w:rsidRDefault="0070285C" w:rsidP="00241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C6">
        <w:rPr>
          <w:rFonts w:ascii="Times New Roman" w:hAnsi="Times New Roman" w:cs="Times New Roman"/>
          <w:sz w:val="24"/>
          <w:szCs w:val="24"/>
        </w:rPr>
        <w:t>О</w:t>
      </w:r>
      <w:r w:rsidR="001A423A" w:rsidRPr="00F907C6">
        <w:rPr>
          <w:rFonts w:ascii="Times New Roman" w:hAnsi="Times New Roman" w:cs="Times New Roman"/>
          <w:i/>
          <w:sz w:val="24"/>
          <w:szCs w:val="24"/>
        </w:rPr>
        <w:t>жидаемые результаты</w:t>
      </w:r>
      <w:r w:rsidR="001A423A" w:rsidRPr="00F907C6">
        <w:rPr>
          <w:rFonts w:ascii="Times New Roman" w:hAnsi="Times New Roman" w:cs="Times New Roman"/>
          <w:sz w:val="24"/>
          <w:szCs w:val="24"/>
        </w:rPr>
        <w:t xml:space="preserve"> реализации Стратегии в соответствии с целевым сцен</w:t>
      </w:r>
      <w:r w:rsidR="001A423A" w:rsidRPr="00F907C6">
        <w:rPr>
          <w:rFonts w:ascii="Times New Roman" w:hAnsi="Times New Roman" w:cs="Times New Roman"/>
          <w:sz w:val="24"/>
          <w:szCs w:val="24"/>
        </w:rPr>
        <w:t>а</w:t>
      </w:r>
      <w:r w:rsidR="001A423A" w:rsidRPr="00F907C6">
        <w:rPr>
          <w:rFonts w:ascii="Times New Roman" w:hAnsi="Times New Roman" w:cs="Times New Roman"/>
          <w:sz w:val="24"/>
          <w:szCs w:val="24"/>
        </w:rPr>
        <w:t>рием социально-экономического развития муниципально</w:t>
      </w:r>
      <w:r w:rsidR="00241133" w:rsidRPr="00F907C6">
        <w:rPr>
          <w:rFonts w:ascii="Times New Roman" w:hAnsi="Times New Roman" w:cs="Times New Roman"/>
          <w:sz w:val="24"/>
          <w:szCs w:val="24"/>
        </w:rPr>
        <w:t>го района: среднегодовая чи</w:t>
      </w:r>
      <w:r w:rsidR="00241133" w:rsidRPr="00F907C6">
        <w:rPr>
          <w:rFonts w:ascii="Times New Roman" w:hAnsi="Times New Roman" w:cs="Times New Roman"/>
          <w:sz w:val="24"/>
          <w:szCs w:val="24"/>
        </w:rPr>
        <w:t>с</w:t>
      </w:r>
      <w:r w:rsidR="00241133" w:rsidRPr="00F907C6">
        <w:rPr>
          <w:rFonts w:ascii="Times New Roman" w:hAnsi="Times New Roman" w:cs="Times New Roman"/>
          <w:sz w:val="24"/>
          <w:szCs w:val="24"/>
        </w:rPr>
        <w:t>ленность населения района к 2035 году составит не менее 40 тыс. человек; численность врачей составит не менее 30 человек на 10000 человек населения; общая площадь жилых помещений, приходящихся на одного жителя, к 2035 году составит 39 кв. м; количество благоустроенных мест массового отдыха населения составит не менее 30 единиц; доля протяженности освещенных частей улиц, проездов, набережных к их общей протяженн</w:t>
      </w:r>
      <w:r w:rsidR="00241133" w:rsidRPr="00F907C6">
        <w:rPr>
          <w:rFonts w:ascii="Times New Roman" w:hAnsi="Times New Roman" w:cs="Times New Roman"/>
          <w:sz w:val="24"/>
          <w:szCs w:val="24"/>
        </w:rPr>
        <w:t>о</w:t>
      </w:r>
      <w:r w:rsidR="00241133" w:rsidRPr="00F907C6">
        <w:rPr>
          <w:rFonts w:ascii="Times New Roman" w:hAnsi="Times New Roman" w:cs="Times New Roman"/>
          <w:sz w:val="24"/>
          <w:szCs w:val="24"/>
        </w:rPr>
        <w:t>сти достигнет 80%; плотность автодорог общего пользования с твердым покрытием во</w:t>
      </w:r>
      <w:r w:rsidR="00241133" w:rsidRPr="00F907C6">
        <w:rPr>
          <w:rFonts w:ascii="Times New Roman" w:hAnsi="Times New Roman" w:cs="Times New Roman"/>
          <w:sz w:val="24"/>
          <w:szCs w:val="24"/>
        </w:rPr>
        <w:t>з</w:t>
      </w:r>
      <w:r w:rsidR="00241133" w:rsidRPr="00F907C6">
        <w:rPr>
          <w:rFonts w:ascii="Times New Roman" w:hAnsi="Times New Roman" w:cs="Times New Roman"/>
          <w:sz w:val="24"/>
          <w:szCs w:val="24"/>
        </w:rPr>
        <w:lastRenderedPageBreak/>
        <w:t>растет в 2 раза; доля детей в возрасте 5-18 лет, получающих услуги по дополнительному образованию, составит не менее 80%; устойчивая урожайность зерновых культур составит не менее 40 центнеров с гектара</w:t>
      </w:r>
      <w:r w:rsidR="00A96617">
        <w:rPr>
          <w:rFonts w:ascii="Times New Roman" w:hAnsi="Times New Roman" w:cs="Times New Roman"/>
          <w:sz w:val="24"/>
          <w:szCs w:val="24"/>
        </w:rPr>
        <w:t xml:space="preserve">; </w:t>
      </w:r>
      <w:r w:rsidR="00241133" w:rsidRPr="00F907C6">
        <w:rPr>
          <w:rFonts w:ascii="Times New Roman" w:hAnsi="Times New Roman" w:cs="Times New Roman"/>
          <w:sz w:val="24"/>
          <w:szCs w:val="24"/>
        </w:rPr>
        <w:t>темп роста объемов производства молока в сельскох</w:t>
      </w:r>
      <w:r w:rsidR="00241133" w:rsidRPr="00F907C6">
        <w:rPr>
          <w:rFonts w:ascii="Times New Roman" w:hAnsi="Times New Roman" w:cs="Times New Roman"/>
          <w:sz w:val="24"/>
          <w:szCs w:val="24"/>
        </w:rPr>
        <w:t>о</w:t>
      </w:r>
      <w:r w:rsidR="00241133" w:rsidRPr="00F907C6">
        <w:rPr>
          <w:rFonts w:ascii="Times New Roman" w:hAnsi="Times New Roman" w:cs="Times New Roman"/>
          <w:sz w:val="24"/>
          <w:szCs w:val="24"/>
        </w:rPr>
        <w:t xml:space="preserve">зяйственных предприятиях и крестьянских (фермерских) хозяйствах не менее 150%; рост объемов производства мяса скота и птицы на убой в живом весе в сельскохозяйственных предприятиях и крестьянских (фермерских) хозяйствах </w:t>
      </w:r>
      <w:r w:rsidR="00A96617" w:rsidRPr="00A96617">
        <w:rPr>
          <w:rFonts w:ascii="Times New Roman" w:hAnsi="Times New Roman" w:cs="Times New Roman"/>
          <w:sz w:val="24"/>
          <w:szCs w:val="24"/>
        </w:rPr>
        <w:t>возрастет в</w:t>
      </w:r>
      <w:r w:rsidR="00241133" w:rsidRPr="00F907C6">
        <w:rPr>
          <w:rFonts w:ascii="Times New Roman" w:hAnsi="Times New Roman" w:cs="Times New Roman"/>
          <w:sz w:val="24"/>
          <w:szCs w:val="24"/>
        </w:rPr>
        <w:t xml:space="preserve"> 4,7 раза; объем отгр</w:t>
      </w:r>
      <w:r w:rsidR="00241133" w:rsidRPr="00F907C6">
        <w:rPr>
          <w:rFonts w:ascii="Times New Roman" w:hAnsi="Times New Roman" w:cs="Times New Roman"/>
          <w:sz w:val="24"/>
          <w:szCs w:val="24"/>
        </w:rPr>
        <w:t>у</w:t>
      </w:r>
      <w:r w:rsidR="00241133" w:rsidRPr="00F907C6">
        <w:rPr>
          <w:rFonts w:ascii="Times New Roman" w:hAnsi="Times New Roman" w:cs="Times New Roman"/>
          <w:sz w:val="24"/>
          <w:szCs w:val="24"/>
        </w:rPr>
        <w:t>женных товаров собственного производства, работ и услуг, выполненных собственными силами по виду деятельности «Обрабатывающие производства», возрастет в 2,4 раза о</w:t>
      </w:r>
      <w:r w:rsidR="00241133" w:rsidRPr="00F907C6">
        <w:rPr>
          <w:rFonts w:ascii="Times New Roman" w:hAnsi="Times New Roman" w:cs="Times New Roman"/>
          <w:sz w:val="24"/>
          <w:szCs w:val="24"/>
        </w:rPr>
        <w:t>т</w:t>
      </w:r>
      <w:r w:rsidR="00241133" w:rsidRPr="00F907C6">
        <w:rPr>
          <w:rFonts w:ascii="Times New Roman" w:hAnsi="Times New Roman" w:cs="Times New Roman"/>
          <w:sz w:val="24"/>
          <w:szCs w:val="24"/>
        </w:rPr>
        <w:t>носительно 2016 года; рост инвестиций в основной капитал более чем в 1,8 раза; рост чи</w:t>
      </w:r>
      <w:r w:rsidR="00241133" w:rsidRPr="00F907C6">
        <w:rPr>
          <w:rFonts w:ascii="Times New Roman" w:hAnsi="Times New Roman" w:cs="Times New Roman"/>
          <w:sz w:val="24"/>
          <w:szCs w:val="24"/>
        </w:rPr>
        <w:t>с</w:t>
      </w:r>
      <w:r w:rsidR="00241133" w:rsidRPr="00F907C6">
        <w:rPr>
          <w:rFonts w:ascii="Times New Roman" w:hAnsi="Times New Roman" w:cs="Times New Roman"/>
          <w:sz w:val="24"/>
          <w:szCs w:val="24"/>
        </w:rPr>
        <w:t>ла субъектов малого предпринимательства в 1,2 раза; численность занятых в сфере малого и среднего предпринимательства, включая ИП, составит не менее 5200 человек; товар</w:t>
      </w:r>
      <w:r w:rsidR="00241133" w:rsidRPr="00F907C6">
        <w:rPr>
          <w:rFonts w:ascii="Times New Roman" w:hAnsi="Times New Roman" w:cs="Times New Roman"/>
          <w:sz w:val="24"/>
          <w:szCs w:val="24"/>
        </w:rPr>
        <w:t>о</w:t>
      </w:r>
      <w:r w:rsidR="00241133" w:rsidRPr="00F907C6">
        <w:rPr>
          <w:rFonts w:ascii="Times New Roman" w:hAnsi="Times New Roman" w:cs="Times New Roman"/>
          <w:sz w:val="24"/>
          <w:szCs w:val="24"/>
        </w:rPr>
        <w:t>оборот предприятий розничной торговли (без крупных сетевых предприятий) возрастет в 2,5 раза</w:t>
      </w:r>
      <w:r w:rsidR="00A96617">
        <w:rPr>
          <w:rFonts w:ascii="Times New Roman" w:hAnsi="Times New Roman" w:cs="Times New Roman"/>
          <w:sz w:val="24"/>
          <w:szCs w:val="24"/>
        </w:rPr>
        <w:t>.</w:t>
      </w:r>
    </w:p>
    <w:p w:rsidR="00453FC1" w:rsidRPr="00861C1E" w:rsidRDefault="005D2C33" w:rsidP="00405DA6">
      <w:pPr>
        <w:keepNext/>
        <w:pageBreakBefore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5" w:name="_Toc529659856"/>
      <w:r w:rsidRPr="00861C1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  <w:lastRenderedPageBreak/>
        <w:t>ВВЕДЕНИЕ</w:t>
      </w:r>
      <w:bookmarkEnd w:id="3"/>
      <w:bookmarkEnd w:id="4"/>
      <w:bookmarkEnd w:id="5"/>
    </w:p>
    <w:p w:rsidR="00A2149B" w:rsidRPr="00861C1E" w:rsidRDefault="00A2149B" w:rsidP="00405D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05DA6" w:rsidRP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Стратегия социально-экономического развития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й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она (</w:t>
      </w:r>
      <w:r w:rsidRPr="00405DA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далее - Стратегия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представляет собой систему целей, задач и мероприятий органов государственного и муниципального управления, направленных на развитие экономики и социальной сферы, с учетом государственной политики в области стратегического план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рования, реализуемой Правительством Воронежской области и Российской Федерации.</w:t>
      </w:r>
    </w:p>
    <w:p w:rsidR="00405DA6" w:rsidRP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Стратегия создана с целью определения приоритетов в развитии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ниципального района и согласована с приоритетами и целями социально-экономического развития Воронежской области.</w:t>
      </w:r>
    </w:p>
    <w:p w:rsidR="00405DA6" w:rsidRP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Стратегия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Воронежской области на период до 2035 года включает:</w:t>
      </w:r>
    </w:p>
    <w:p w:rsidR="00405DA6" w:rsidRPr="00405DA6" w:rsidRDefault="00405DA6" w:rsidP="007C24A8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Стратегический анализ развития социально-экономической системы Аннинского муниципального района Воронежской области: 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дана краткая характеристика и место муниципального образования в экономике Воронежской области;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оценка достижения целей социально-экономического развития ра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 анализ тенденций развития муниципального района;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оценены результаты исследования экспертного мнения представителей насел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предпринимателей, органов власти, общественных организаций по вопросам соц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ально-экономического развития муниципального образования;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дан анализ ресурсного потенциала муниципального района;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SWOT-анализа социально-экономического развития муниципального образования определены ключевые проблемы и конкурентные преимущества развития муниципального образования.</w:t>
      </w:r>
    </w:p>
    <w:p w:rsidR="00405DA6" w:rsidRPr="00405DA6" w:rsidRDefault="00405DA6" w:rsidP="007C24A8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Миссия, приоритеты и сценарии социально-экономического развития муниц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района на период до 2035 года: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миссия, генеральная цель и приоритеты социально-экономического развития муниципального района.</w:t>
      </w:r>
    </w:p>
    <w:p w:rsidR="00405DA6" w:rsidRPr="00405DA6" w:rsidRDefault="00405DA6" w:rsidP="007C24A8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Сценарии социально-экономического развития муниципального образования и показатели достижения целей социально-экономического развития муниципального обр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зования: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разработаны три сценария и определены показатели достижения целей социал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но-экономического развития муниципального образования.</w:t>
      </w:r>
    </w:p>
    <w:p w:rsidR="00405DA6" w:rsidRPr="00405DA6" w:rsidRDefault="00405DA6" w:rsidP="007C24A8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адачи и способы достижения целей по направлениям социально-экономической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на долгосрочный период: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каждой цели поставлены задачи и определены способы их достижения, а также установлены целевые индикаторы.</w:t>
      </w:r>
    </w:p>
    <w:p w:rsidR="00405DA6" w:rsidRPr="00405DA6" w:rsidRDefault="00405DA6" w:rsidP="007C24A8">
      <w:pPr>
        <w:pStyle w:val="a6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Стратегии: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определены сроки достижения целей и выполнения задач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этапы реализации Стратегии, приоритетность и последовательность достижения целей и выполнения задач на каждом этапе реализации Стратегии;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и оценены финансовые ресурсы, необходимые для реализации стр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тегии;</w:t>
      </w:r>
    </w:p>
    <w:p w:rsidR="00405DA6" w:rsidRPr="00405DA6" w:rsidRDefault="00405DA6" w:rsidP="007C24A8">
      <w:pPr>
        <w:pStyle w:val="a6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выбраны механизмы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Стратегии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5DA6" w:rsidRP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Назначение Стратегии заключается в необходимости определения и формулиров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долгосрочных стратегических целей, приоритетов и задач развития, улучшения инв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стиционной привлекательности </w:t>
      </w:r>
      <w:r w:rsidR="0086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района.</w:t>
      </w:r>
    </w:p>
    <w:p w:rsid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Стратегия </w:t>
      </w:r>
      <w:r w:rsidR="00861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Воронежской области разрабат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ы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валась на основе системы утвержденных и принятых документов по управлению, прогн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зированию и планированию на всех уровнях власти.</w:t>
      </w:r>
    </w:p>
    <w:p w:rsidR="00DA551F" w:rsidRPr="00DA551F" w:rsidRDefault="00DA551F" w:rsidP="00DA55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С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тратегические документы федерального уровня:</w:t>
      </w:r>
    </w:p>
    <w:p w:rsidR="00DA551F" w:rsidRPr="00DA551F" w:rsidRDefault="00DA551F" w:rsidP="00DA55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Федеральный Закон  №172 от 28 июня 2014 г. «О стратегическом планировании в Российской Федерации», выступления Президента Российской Федерации В.В. Путина при представлении ежегодного Послания Президента Российской Федерации Федерал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ному Собранию Российской Федерации, 2012 - 2018 годы; Стратегия национальной без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пасности Российской Федерации, утвержденная Указом Президента Российской Федер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ции от 31 декабря 2015 г. №683; Стратегия экономической безопасности Российской Ф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дерации на период до 2030 года, утвержденная Указом Президента Российской Федерации от 13 мая 2017 года № 208; Стратегия научно-технологического развития Российской Ф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дерации, утвержденная Указом Президента Российской Федерации от 1 декабря 2016 г. №642; Стратегия инновационного развития Российской Федерации на период до 2020 г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да, утвержденная распоряжением Правительства Российской Федерации от 08.12.2011 г. №2227-р.; Стратегия развития малого и среднего предпринимательства в Российской Ф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дерации на период до 2030 года, утвержденная распоряжением Правительства Российской Федерации от 2 июня 2016 г. №1083-р; Прогноз долгосрочного социально-экономического развития Российской Федерации на период до 2030 года, утвержденный Председателем Правительства Российской Федерации от 25.03.2013 года; Прогноз нау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но-технологического развития Российской Федерации на период до 2030 года, утвержде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ный Председателем Правительства Российской Федерации 3 января 2014 года; </w:t>
      </w:r>
    </w:p>
    <w:p w:rsidR="00DA551F" w:rsidRPr="00DA551F" w:rsidRDefault="00DA551F" w:rsidP="00DA55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С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тратегические документы регионального уровня:</w:t>
      </w:r>
    </w:p>
    <w:p w:rsidR="00DA551F" w:rsidRPr="00405DA6" w:rsidRDefault="00DA551F" w:rsidP="00DA551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Закон Воронежской области от 19 июня 2015 года №114-ОЗ «О стратегическом планировании в Воронежской области»;  Постановление Правительства Воронежской о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ласти от 5 марта 2009 года №158 «Об утверждении схемы территориального планиров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ния Воронежской области»; Постановление Правительства Воронежской области от 26 марта 2014 года №245 «Об утверждении Прогноза научно-технологического развития В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ронежской области до 2030 года»; Постановление Правительства Воронежской области от 24 июля 2015 года №618 «Об утверждении региональной схемы (плана) развития и ра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мещения производительных сил Воронежской области»; Постановление Правительства Воронежской области от 8 декабря 2016 года №927 «Об утверждении прогноза социально-экономического развития Воронежской области на долгосрочный период до 2030 года»; Постановление Правительства Воронежской области от 30 декабря 2016 года декабря 2016 года №1015 «Об утверждении бюджетного прогноза Воронежской области на долг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A55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срочный период до 2030 года».</w:t>
      </w:r>
    </w:p>
    <w:p w:rsidR="00405DA6" w:rsidRPr="00FB24AF" w:rsidRDefault="00DA551F" w:rsidP="00FB2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Стратегические документы муниципального уровня</w:t>
      </w:r>
      <w:r w:rsidR="00405DA6" w:rsidRPr="00FB24A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05DA6" w:rsidRPr="00405DA6" w:rsidRDefault="00405DA6" w:rsidP="00DA55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администрации Аннинского муниципального района от </w:t>
      </w:r>
      <w:r w:rsidR="00861C1E" w:rsidRPr="00DA551F">
        <w:rPr>
          <w:rFonts w:ascii="Times New Roman" w:eastAsia="Times New Roman" w:hAnsi="Times New Roman" w:cs="Times New Roman"/>
          <w:bCs/>
          <w:sz w:val="24"/>
          <w:szCs w:val="24"/>
        </w:rPr>
        <w:t>22.12.2016г. №340</w:t>
      </w: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>-р «О разработке проекта стратегии социально-экономического развития Аннинск</w:t>
      </w: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A551F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муниципального района Воронежской </w:t>
      </w:r>
      <w:r w:rsidR="00DA551F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на период до 2035 года»;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администрации Аннинского муниципального района от 2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.12.2016г. </w:t>
      </w:r>
      <w:r w:rsidRPr="00BD5C0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70AA4" w:rsidRPr="00BD5C0E">
        <w:rPr>
          <w:rFonts w:ascii="Times New Roman" w:eastAsia="Times New Roman" w:hAnsi="Times New Roman" w:cs="Times New Roman"/>
          <w:color w:val="000000"/>
          <w:sz w:val="24"/>
          <w:szCs w:val="24"/>
        </w:rPr>
        <w:t>341-р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составе рабочей группы по разработке Стратегии социально-экономического развития Аннинск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го муниципального района Воронежской области на период до 2035 года»</w:t>
      </w:r>
      <w:r w:rsidR="00DA551F">
        <w:rPr>
          <w:rFonts w:ascii="Times New Roman" w:eastAsia="Times New Roman" w:hAnsi="Times New Roman" w:cs="Times New Roman"/>
          <w:color w:val="000000"/>
          <w:sz w:val="24"/>
          <w:szCs w:val="24"/>
        </w:rPr>
        <w:t>; Р</w:t>
      </w:r>
      <w:r w:rsidR="00861C1E"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администрации Аннинского муниципального района от 2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C1E"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.12.2016г. </w:t>
      </w:r>
      <w:r w:rsidR="00861C1E" w:rsidRP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342-р</w:t>
      </w:r>
      <w:r w:rsidR="00861C1E"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Об участн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разработки</w:t>
      </w:r>
      <w:r w:rsidR="00861C1E"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Стратегии социально-экономического развития Аннинского муниципал</w:t>
      </w:r>
      <w:r w:rsidR="00861C1E"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861C1E"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района Воронежской области на период до 2035 года»</w:t>
      </w:r>
      <w:r w:rsidR="00DA5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разработки Стратегии социально-экономического развития 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на период до 2035 года, утвержден 2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="00DA5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кабря 2016 года; 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подготовки док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 стратегического планирования в 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законом от 28.06.2014г. 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№172-ФЗ «О стратегическом планировании в Россий</w:t>
      </w:r>
      <w:r w:rsidR="00670AA4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Федерации» на 2017-2018гг.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 2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55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2016 года 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Протоколы заседаний рабочей группы по разработки Стратегии социально-экономического развития 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Воронежской области на период до 2035 года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5DA6" w:rsidRP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Информационную базу исследования составили программные документы органов государственной власти Российской Федерации и Воронежской области, официальные 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данные Федеральной службы государственной и муниципальной статистики, плановые и отчетные материалы органов государственной власти Воронежской области и </w:t>
      </w:r>
      <w:r w:rsidR="00861C1E">
        <w:rPr>
          <w:rFonts w:ascii="Times New Roman" w:eastAsia="Times New Roman" w:hAnsi="Times New Roman" w:cs="Times New Roman"/>
          <w:color w:val="000000"/>
          <w:sz w:val="24"/>
          <w:szCs w:val="24"/>
        </w:rPr>
        <w:t>Аннинского</w:t>
      </w:r>
      <w:r w:rsidRPr="00405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образования, результаты анкетирования представителей разных групп стейкхолдеров. </w:t>
      </w:r>
    </w:p>
    <w:p w:rsidR="00E75182" w:rsidRDefault="00E75182" w:rsidP="00E75182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Координация работ и методическое сопровождение процесса разработки Стратегии осуществлены Департаментом экономического развития Воронежской области, госуда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ственным учреждением  (автономным учреждением Воронежской области «Институт р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гионального развития»),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Российским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экономически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</w:t>
      </w:r>
      <w:r w:rsidRPr="00E751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им. Г.В. Плеханова (Воронежский филиал).</w:t>
      </w:r>
    </w:p>
    <w:p w:rsidR="00405DA6" w:rsidRPr="00405DA6" w:rsidRDefault="00405DA6" w:rsidP="00405D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Стратегии велась с привлечением ответственных специалистов мун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405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ципального района, руководителей ведущих предприятий и организаций города и района, с привлечением научного сообщества, бизнес-сообщества и общественности.</w:t>
      </w:r>
    </w:p>
    <w:p w:rsidR="00405DA6" w:rsidRPr="00405DA6" w:rsidRDefault="00405DA6" w:rsidP="00405D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DA6">
        <w:rPr>
          <w:rFonts w:ascii="Times New Roman" w:eastAsia="Calibri" w:hAnsi="Times New Roman" w:cs="Times New Roman"/>
          <w:sz w:val="24"/>
          <w:szCs w:val="24"/>
        </w:rPr>
        <w:t>Стратегия является базовым документом, определяющим действия администрации муниципального района при решении социально-экономических проблем на долгосро</w:t>
      </w:r>
      <w:r w:rsidRPr="00405DA6">
        <w:rPr>
          <w:rFonts w:ascii="Times New Roman" w:eastAsia="Calibri" w:hAnsi="Times New Roman" w:cs="Times New Roman"/>
          <w:sz w:val="24"/>
          <w:szCs w:val="24"/>
        </w:rPr>
        <w:t>ч</w:t>
      </w:r>
      <w:r w:rsidRPr="00405DA6">
        <w:rPr>
          <w:rFonts w:ascii="Times New Roman" w:eastAsia="Calibri" w:hAnsi="Times New Roman" w:cs="Times New Roman"/>
          <w:sz w:val="24"/>
          <w:szCs w:val="24"/>
        </w:rPr>
        <w:t>ную перспективу.</w:t>
      </w:r>
    </w:p>
    <w:p w:rsidR="005C2B8C" w:rsidRPr="006F5BAC" w:rsidRDefault="00903C70" w:rsidP="00BF1191">
      <w:pPr>
        <w:keepNext/>
        <w:pageBreakBefore/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ar-SA"/>
        </w:rPr>
      </w:pPr>
      <w:bookmarkStart w:id="6" w:name="_Toc529659857"/>
      <w:r w:rsidRPr="006F5B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</w:t>
      </w:r>
      <w:r w:rsidR="006F5BAC" w:rsidRPr="006F5BAC">
        <w:rPr>
          <w:rFonts w:ascii="Times New Roman" w:hAnsi="Times New Roman" w:cs="Times New Roman"/>
          <w:b/>
          <w:sz w:val="24"/>
          <w:szCs w:val="24"/>
        </w:rPr>
        <w:t>СТРАТЕГИЧЕСКИЙ АНАЛИЗ РАЗВИТИЯ СОЦИАЛЬНО-ЭКОНОМИЧЕСКОЙ СИСТЕМЫ АННИНСКОГО МУНИЦИПАЛЬНОГО РАЙОНА ВОРОНЕЖСКОЙ ОБЛАСТИ</w:t>
      </w:r>
      <w:bookmarkEnd w:id="6"/>
    </w:p>
    <w:p w:rsidR="005C2B8C" w:rsidRPr="00FB5285" w:rsidRDefault="005C2B8C" w:rsidP="00BF1191">
      <w:pPr>
        <w:keepNext/>
        <w:suppressAutoHyphens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29659858"/>
      <w:r w:rsidRPr="006F5BAC">
        <w:rPr>
          <w:rFonts w:ascii="Times New Roman" w:hAnsi="Times New Roman" w:cs="Times New Roman"/>
          <w:b/>
          <w:sz w:val="24"/>
          <w:szCs w:val="24"/>
        </w:rPr>
        <w:t>1.1 Краткая характеристика и место муниципального образования в экономике Воронежской области</w:t>
      </w:r>
      <w:bookmarkEnd w:id="7"/>
    </w:p>
    <w:bookmarkEnd w:id="1"/>
    <w:p w:rsidR="0048440D" w:rsidRPr="006F5BAC" w:rsidRDefault="0048440D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B8C" w:rsidRPr="006F5BAC" w:rsidRDefault="005C2B8C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Аннинский муниципальный район относится к группе агроиндустриальных ра</w:t>
      </w:r>
      <w:r w:rsidRPr="006F5BAC">
        <w:rPr>
          <w:rFonts w:ascii="Times New Roman" w:hAnsi="Times New Roman" w:cs="Times New Roman"/>
          <w:sz w:val="24"/>
          <w:szCs w:val="24"/>
        </w:rPr>
        <w:t>й</w:t>
      </w:r>
      <w:r w:rsidRPr="006F5BAC">
        <w:rPr>
          <w:rFonts w:ascii="Times New Roman" w:hAnsi="Times New Roman" w:cs="Times New Roman"/>
          <w:sz w:val="24"/>
          <w:szCs w:val="24"/>
        </w:rPr>
        <w:t>онов Воронежской области.</w:t>
      </w:r>
    </w:p>
    <w:p w:rsidR="005C2B8C" w:rsidRPr="006F5BAC" w:rsidRDefault="005C2B8C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Аннинский район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 xml:space="preserve">образован 30 июля 1928 года постановлением ВЦИК и СНК РСФСР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О новом районировании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 и законом Воронежской области от 15.10.2004 года № 63-03 наделен статусом муниципального района.</w:t>
      </w:r>
    </w:p>
    <w:p w:rsidR="005C2B8C" w:rsidRPr="006F5BAC" w:rsidRDefault="005C2B8C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Территория района составляет 2,1 тыс. кв. км. Расположен в 100 км к юго-востоку от Воронежа. С областным центром связан железной дорогой и автотрассой. Граничит на севере с Эртильским и Терновским районами, на востоке – с Грибановским и Новохопе</w:t>
      </w:r>
      <w:r w:rsidRPr="006F5BAC">
        <w:rPr>
          <w:rFonts w:ascii="Times New Roman" w:hAnsi="Times New Roman" w:cs="Times New Roman"/>
          <w:sz w:val="24"/>
          <w:szCs w:val="24"/>
        </w:rPr>
        <w:t>р</w:t>
      </w:r>
      <w:r w:rsidRPr="006F5BAC">
        <w:rPr>
          <w:rFonts w:ascii="Times New Roman" w:hAnsi="Times New Roman" w:cs="Times New Roman"/>
          <w:sz w:val="24"/>
          <w:szCs w:val="24"/>
        </w:rPr>
        <w:t>ским, на юге – с Таловским и Бобровским, на западе с Панинским. Находится в лесосте</w:t>
      </w:r>
      <w:r w:rsidRPr="006F5BAC">
        <w:rPr>
          <w:rFonts w:ascii="Times New Roman" w:hAnsi="Times New Roman" w:cs="Times New Roman"/>
          <w:sz w:val="24"/>
          <w:szCs w:val="24"/>
        </w:rPr>
        <w:t>п</w:t>
      </w:r>
      <w:r w:rsidRPr="006F5BAC">
        <w:rPr>
          <w:rFonts w:ascii="Times New Roman" w:hAnsi="Times New Roman" w:cs="Times New Roman"/>
          <w:sz w:val="24"/>
          <w:szCs w:val="24"/>
        </w:rPr>
        <w:t>ной зоне, климат умеренно-континентальный с довольно жарким летом и холодной зимой. Почва – мощные черноземы, рельеф спокойный. Основные водные артерии: Битюг, Ку</w:t>
      </w:r>
      <w:r w:rsidRPr="006F5BAC">
        <w:rPr>
          <w:rFonts w:ascii="Times New Roman" w:hAnsi="Times New Roman" w:cs="Times New Roman"/>
          <w:sz w:val="24"/>
          <w:szCs w:val="24"/>
        </w:rPr>
        <w:t>р</w:t>
      </w:r>
      <w:r w:rsidRPr="006F5BAC">
        <w:rPr>
          <w:rFonts w:ascii="Times New Roman" w:hAnsi="Times New Roman" w:cs="Times New Roman"/>
          <w:sz w:val="24"/>
          <w:szCs w:val="24"/>
        </w:rPr>
        <w:t>лак, Токай, много маленьких рек, озер, искусственных водоемов. На рисунк</w:t>
      </w:r>
      <w:r w:rsidR="002A07CB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 xml:space="preserve"> 1 </w:t>
      </w:r>
      <w:r w:rsidR="002A07CB">
        <w:rPr>
          <w:rFonts w:ascii="Times New Roman" w:hAnsi="Times New Roman" w:cs="Times New Roman"/>
          <w:sz w:val="24"/>
          <w:szCs w:val="24"/>
        </w:rPr>
        <w:t>п</w:t>
      </w:r>
      <w:r w:rsidRPr="006F5BAC">
        <w:rPr>
          <w:rFonts w:ascii="Times New Roman" w:hAnsi="Times New Roman" w:cs="Times New Roman"/>
          <w:sz w:val="24"/>
          <w:szCs w:val="24"/>
        </w:rPr>
        <w:t>редста</w:t>
      </w:r>
      <w:r w:rsidRPr="006F5BAC">
        <w:rPr>
          <w:rFonts w:ascii="Times New Roman" w:hAnsi="Times New Roman" w:cs="Times New Roman"/>
          <w:sz w:val="24"/>
          <w:szCs w:val="24"/>
        </w:rPr>
        <w:t>в</w:t>
      </w:r>
      <w:r w:rsidRPr="006F5BAC">
        <w:rPr>
          <w:rFonts w:ascii="Times New Roman" w:hAnsi="Times New Roman" w:cs="Times New Roman"/>
          <w:sz w:val="24"/>
          <w:szCs w:val="24"/>
        </w:rPr>
        <w:t xml:space="preserve">лено </w:t>
      </w:r>
      <w:r w:rsidR="0048440D" w:rsidRPr="006F5BAC">
        <w:rPr>
          <w:rFonts w:ascii="Times New Roman" w:hAnsi="Times New Roman" w:cs="Times New Roman"/>
          <w:sz w:val="24"/>
          <w:szCs w:val="24"/>
        </w:rPr>
        <w:t>географическое</w:t>
      </w:r>
      <w:r w:rsidRPr="006F5BAC">
        <w:rPr>
          <w:rFonts w:ascii="Times New Roman" w:hAnsi="Times New Roman" w:cs="Times New Roman"/>
          <w:sz w:val="24"/>
          <w:szCs w:val="24"/>
        </w:rPr>
        <w:t xml:space="preserve"> местоположение Аннинского муниципального района.</w:t>
      </w:r>
    </w:p>
    <w:p w:rsidR="005C2B8C" w:rsidRPr="006F5BAC" w:rsidRDefault="005C2B8C" w:rsidP="0048440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60540" cy="3482034"/>
            <wp:effectExtent l="0" t="0" r="2540" b="4445"/>
            <wp:docPr id="746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09" cy="3482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B8C" w:rsidRPr="006F5BAC" w:rsidRDefault="005C2B8C" w:rsidP="000448BA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2A07CB">
        <w:rPr>
          <w:rFonts w:ascii="Times New Roman" w:hAnsi="Times New Roman" w:cs="Times New Roman"/>
          <w:sz w:val="24"/>
          <w:szCs w:val="24"/>
        </w:rPr>
        <w:t>1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Географическое расположение Аннинского района</w:t>
      </w:r>
    </w:p>
    <w:p w:rsidR="005C2B8C" w:rsidRPr="006F5BAC" w:rsidRDefault="005C2B8C" w:rsidP="000448B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7CB" w:rsidRPr="006F5BAC" w:rsidRDefault="002A07CB" w:rsidP="002A07C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>Аннинский муниципальный район расположен на пересечении крупных автом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 xml:space="preserve">бильных артерий, удален от областных центров: </w:t>
      </w:r>
      <w:r w:rsidR="000C5A45" w:rsidRPr="000C5A45">
        <w:rPr>
          <w:rFonts w:ascii="Times New Roman" w:hAnsi="Times New Roman" w:cs="Times New Roman"/>
          <w:sz w:val="24"/>
          <w:szCs w:val="24"/>
        </w:rPr>
        <w:t>до Воронежа – 98 км, до Саратова – 416 км, до Волгограда – 479 км, до Тамбова – 185 км</w:t>
      </w:r>
      <w:r w:rsidRPr="006F5BAC">
        <w:rPr>
          <w:rFonts w:ascii="Times New Roman" w:hAnsi="Times New Roman" w:cs="Times New Roman"/>
          <w:sz w:val="24"/>
          <w:szCs w:val="24"/>
        </w:rPr>
        <w:t>.</w:t>
      </w:r>
    </w:p>
    <w:p w:rsidR="005C2B8C" w:rsidRPr="006F5BAC" w:rsidRDefault="005C2B8C" w:rsidP="00A83414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Аннинский муниципальный район занимает площадь 2,1 тыс. кв. км и </w:t>
      </w:r>
      <w:r w:rsidR="000C5A45">
        <w:rPr>
          <w:rFonts w:ascii="Times New Roman" w:hAnsi="Times New Roman" w:cs="Times New Roman"/>
          <w:sz w:val="24"/>
          <w:szCs w:val="24"/>
        </w:rPr>
        <w:t>з</w:t>
      </w:r>
      <w:r w:rsidR="000C5A45" w:rsidRPr="000C5A45">
        <w:rPr>
          <w:rFonts w:ascii="Times New Roman" w:hAnsi="Times New Roman" w:cs="Times New Roman"/>
          <w:sz w:val="24"/>
          <w:szCs w:val="24"/>
        </w:rPr>
        <w:t>анимает территорию к юго-востоку от городского округа город Воронеж в северной части региона.</w:t>
      </w:r>
      <w:r w:rsidRPr="006F5BAC">
        <w:rPr>
          <w:rFonts w:ascii="Times New Roman" w:hAnsi="Times New Roman" w:cs="Times New Roman"/>
          <w:sz w:val="24"/>
          <w:szCs w:val="24"/>
        </w:rPr>
        <w:t xml:space="preserve"> В современный состав района входят 23 муниципальных образования, 65 населенных пунктов.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Административным центром Аннинского муниципального района является п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селок городского типа Анна.</w:t>
      </w:r>
    </w:p>
    <w:p w:rsidR="005C2B8C" w:rsidRPr="006F5BAC" w:rsidRDefault="005C2B8C" w:rsidP="00044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Население - один из первостепенных, главных элементов формирования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социал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но-экономической системы. Возрастной, половой и национальный составы населения во многом определяют перспективы и проблемы рынка труда, а значит, и трудовой потенц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ал той или иной территории. В начале 90-х годов XX столетия район, как и большинство районов Российской Федерации, столкнулось с проблемой,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когда смертность населения стала превышать рождаемость, а миграционный прирост не мог компенсировать естес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венную убыль.</w:t>
      </w:r>
    </w:p>
    <w:p w:rsidR="005C2B8C" w:rsidRPr="006F5BAC" w:rsidRDefault="005C2B8C" w:rsidP="00044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С 1989 года демографическая ситуация в Аннинском муниципальном районе х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рактеризуется устойчивым процессом естественной убыли населения. Начиная с 1999 г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да, положительное сальдо миграции не компенсирует естественную убыль и в районе о</w:t>
      </w:r>
      <w:r w:rsidRPr="006F5BAC">
        <w:rPr>
          <w:rFonts w:ascii="Times New Roman" w:hAnsi="Times New Roman" w:cs="Times New Roman"/>
          <w:sz w:val="24"/>
          <w:szCs w:val="24"/>
        </w:rPr>
        <w:t>т</w:t>
      </w:r>
      <w:r w:rsidRPr="006F5BAC">
        <w:rPr>
          <w:rFonts w:ascii="Times New Roman" w:hAnsi="Times New Roman" w:cs="Times New Roman"/>
          <w:sz w:val="24"/>
          <w:szCs w:val="24"/>
        </w:rPr>
        <w:t>мечается неуклонное снижение численности ее населения.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На демографическую ситуацию повлияло снижение качества жизни в период рыночных преобразований. Наличие таких демографических спадов – негативное явление для экономики района. Погасить такой спад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можно следующими способами – существенно повысить рождаемость, </w:t>
      </w:r>
      <w:r w:rsidR="00AE4C62" w:rsidRPr="006F5BAC">
        <w:rPr>
          <w:rFonts w:ascii="Times New Roman" w:hAnsi="Times New Roman" w:cs="Times New Roman"/>
          <w:color w:val="000000"/>
          <w:sz w:val="24"/>
          <w:szCs w:val="24"/>
        </w:rPr>
        <w:t>снизить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смертность и отток населения из района. Повышение рождаемости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и снижение оттока н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селения связано с экономической стабильностью, уверенностью реализации возможн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стей населения.</w:t>
      </w:r>
    </w:p>
    <w:p w:rsidR="005C2B8C" w:rsidRPr="006F5BAC" w:rsidRDefault="005C2B8C" w:rsidP="00044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Численность постоянного населения на 2016 год составила 40403 человека. Род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лось 392 человек человека, умерло 844 человека,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число прибывших составило 1272</w:t>
      </w:r>
      <w:r w:rsidR="00A83414">
        <w:rPr>
          <w:rFonts w:ascii="Times New Roman" w:hAnsi="Times New Roman" w:cs="Times New Roman"/>
          <w:color w:val="000000"/>
          <w:sz w:val="24"/>
          <w:szCs w:val="24"/>
        </w:rPr>
        <w:t xml:space="preserve"> чел</w:t>
      </w:r>
      <w:r w:rsidR="00A834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83414">
        <w:rPr>
          <w:rFonts w:ascii="Times New Roman" w:hAnsi="Times New Roman" w:cs="Times New Roman"/>
          <w:color w:val="000000"/>
          <w:sz w:val="24"/>
          <w:szCs w:val="24"/>
        </w:rPr>
        <w:t>век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 выбывших из района 1475</w:t>
      </w:r>
      <w:r w:rsidR="00A83414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5BAC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охраняется отрицательная динамика движения персонала.</w:t>
      </w:r>
    </w:p>
    <w:p w:rsidR="005C2B8C" w:rsidRPr="006F5BAC" w:rsidRDefault="005C2B8C" w:rsidP="00044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Занятости населения Аннинского муниципального района уделяется много вним</w:t>
      </w:r>
      <w:r w:rsidRPr="006F5BAC">
        <w:rPr>
          <w:rFonts w:ascii="Times New Roman" w:hAnsi="Times New Roman" w:cs="Times New Roman"/>
          <w:bCs/>
          <w:sz w:val="24"/>
          <w:szCs w:val="24"/>
        </w:rPr>
        <w:t>а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ния. </w:t>
      </w:r>
      <w:r w:rsidRPr="006F5B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Воронежской области минимальная безработица в 2016 году зафиксирована в А</w:t>
      </w:r>
      <w:r w:rsidRPr="006F5B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6F5B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нинском, Калачеевском,</w:t>
      </w:r>
      <w:r w:rsidR="00513EB3" w:rsidRPr="00513E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F5BA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Лискинском и Россошанском районах.</w:t>
      </w:r>
    </w:p>
    <w:p w:rsidR="005C2B8C" w:rsidRPr="006F5BAC" w:rsidRDefault="005C2B8C" w:rsidP="00044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За 2016 год численность граждан, обратившихся за содействием в поиске подход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щей работы, составила 978 чел. Из общего числа обратившихся 582 чел. были трудоус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роены, в том числе на постоянную работу - 217 чел. Численность безработных граждан на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конец 2016 года составила 205 чел., уровень регистрируемой безработицы – 1,1 % к чи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ленности экономически активного населения.</w:t>
      </w:r>
    </w:p>
    <w:p w:rsidR="005C2B8C" w:rsidRPr="006F5BAC" w:rsidRDefault="005C2B8C" w:rsidP="000448BA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Особое внимание в Аннинском районе уделяется социальной сфере.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>Образование является одним из ключевых подразделений сферы услуг Аннинского муниципального района. Основными её составляющими являются детские дошкольные образовательные организации, общеобразовательные школы,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>организации дополнительного образования,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ГБПОУ ВО </w:t>
      </w:r>
      <w:r w:rsidR="000448BA"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Аннинский аграрно-промышленный техникум</w:t>
      </w:r>
      <w:r w:rsidR="000448BA"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B8C" w:rsidRPr="006F5BAC" w:rsidRDefault="005C2B8C" w:rsidP="000448BA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Образовательную сферу Аннинского муниципального района составляют:</w:t>
      </w:r>
    </w:p>
    <w:p w:rsidR="005C2B8C" w:rsidRPr="006F5BAC" w:rsidRDefault="005C2B8C" w:rsidP="007C24A8">
      <w:pPr>
        <w:pStyle w:val="ConsPlusNormal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2</w:t>
      </w:r>
      <w:r w:rsidR="00881966">
        <w:rPr>
          <w:rFonts w:ascii="Times New Roman" w:hAnsi="Times New Roman" w:cs="Times New Roman"/>
          <w:bCs/>
          <w:sz w:val="24"/>
          <w:szCs w:val="24"/>
        </w:rPr>
        <w:t>1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дошкольн</w:t>
      </w:r>
      <w:r w:rsidR="003F69F6">
        <w:rPr>
          <w:rFonts w:ascii="Times New Roman" w:hAnsi="Times New Roman" w:cs="Times New Roman"/>
          <w:bCs/>
          <w:sz w:val="24"/>
          <w:szCs w:val="24"/>
        </w:rPr>
        <w:t>ое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3F69F6">
        <w:rPr>
          <w:rFonts w:ascii="Times New Roman" w:hAnsi="Times New Roman" w:cs="Times New Roman"/>
          <w:bCs/>
          <w:sz w:val="24"/>
          <w:szCs w:val="24"/>
        </w:rPr>
        <w:t>ое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69F6"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, в том числе </w:t>
      </w:r>
      <w:r w:rsidR="003F69F6">
        <w:rPr>
          <w:rFonts w:ascii="Times New Roman" w:hAnsi="Times New Roman" w:cs="Times New Roman"/>
          <w:bCs/>
          <w:sz w:val="24"/>
          <w:szCs w:val="24"/>
        </w:rPr>
        <w:t>8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юридических лиц и 13 структурных подразделений (дошкольные группы, открытые на базе общеобразов</w:t>
      </w:r>
      <w:r w:rsidRPr="006F5BAC">
        <w:rPr>
          <w:rFonts w:ascii="Times New Roman" w:hAnsi="Times New Roman" w:cs="Times New Roman"/>
          <w:bCs/>
          <w:sz w:val="24"/>
          <w:szCs w:val="24"/>
        </w:rPr>
        <w:t>а</w:t>
      </w:r>
      <w:r w:rsidRPr="006F5BAC">
        <w:rPr>
          <w:rFonts w:ascii="Times New Roman" w:hAnsi="Times New Roman" w:cs="Times New Roman"/>
          <w:bCs/>
          <w:sz w:val="24"/>
          <w:szCs w:val="24"/>
        </w:rPr>
        <w:t>тельных организаций);</w:t>
      </w:r>
    </w:p>
    <w:p w:rsidR="005C2B8C" w:rsidRPr="006F5BAC" w:rsidRDefault="005C2B8C" w:rsidP="007C24A8">
      <w:pPr>
        <w:pStyle w:val="ConsPlusNormal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2</w:t>
      </w:r>
      <w:r w:rsidR="003F69F6">
        <w:rPr>
          <w:rFonts w:ascii="Times New Roman" w:hAnsi="Times New Roman" w:cs="Times New Roman"/>
          <w:bCs/>
          <w:sz w:val="24"/>
          <w:szCs w:val="24"/>
        </w:rPr>
        <w:t>6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организаций: 20 средних общеобразовательных школ, </w:t>
      </w:r>
      <w:r w:rsidR="003F69F6">
        <w:rPr>
          <w:rFonts w:ascii="Times New Roman" w:hAnsi="Times New Roman" w:cs="Times New Roman"/>
          <w:bCs/>
          <w:sz w:val="24"/>
          <w:szCs w:val="24"/>
        </w:rPr>
        <w:t>6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основных общеобразовательных школ;</w:t>
      </w:r>
    </w:p>
    <w:p w:rsidR="005C2B8C" w:rsidRPr="006F5BAC" w:rsidRDefault="003F69F6" w:rsidP="007C24A8">
      <w:pPr>
        <w:pStyle w:val="ConsPlusNormal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 xml:space="preserve"> учреждения дополнительного образования;</w:t>
      </w:r>
    </w:p>
    <w:p w:rsidR="005C2B8C" w:rsidRPr="00A47B20" w:rsidRDefault="005C2B8C" w:rsidP="007C24A8">
      <w:pPr>
        <w:pStyle w:val="ConsPlusNormal0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B20">
        <w:rPr>
          <w:rFonts w:ascii="Times New Roman" w:hAnsi="Times New Roman" w:cs="Times New Roman"/>
          <w:bCs/>
          <w:sz w:val="24"/>
          <w:szCs w:val="24"/>
        </w:rPr>
        <w:t>специальная школа для детей и подростков с девиантным поведением;</w:t>
      </w:r>
    </w:p>
    <w:p w:rsidR="005C2B8C" w:rsidRPr="006F5BAC" w:rsidRDefault="005C2B8C" w:rsidP="007C24A8">
      <w:pPr>
        <w:pStyle w:val="a6"/>
        <w:numPr>
          <w:ilvl w:val="0"/>
          <w:numId w:val="6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ГБПОУ ВО </w:t>
      </w:r>
      <w:r w:rsidR="000448BA"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Аннинский аграрно-промышленный техникум</w:t>
      </w:r>
      <w:r w:rsidR="000448BA"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2B8C" w:rsidRPr="006F5BAC" w:rsidRDefault="005C2B8C" w:rsidP="000448BA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систему дошкольного образования Аннинского муниципального района входит 2</w:t>
      </w:r>
      <w:r w:rsidR="003F69F6">
        <w:rPr>
          <w:rFonts w:ascii="Times New Roman" w:hAnsi="Times New Roman" w:cs="Times New Roman"/>
          <w:sz w:val="24"/>
          <w:szCs w:val="24"/>
        </w:rPr>
        <w:t>1</w:t>
      </w:r>
      <w:r w:rsidRPr="006F5BA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 (ДОО). Общее количество мест в дошкол</w:t>
      </w:r>
      <w:r w:rsidRPr="006F5BAC">
        <w:rPr>
          <w:rFonts w:ascii="Times New Roman" w:hAnsi="Times New Roman" w:cs="Times New Roman"/>
          <w:sz w:val="24"/>
          <w:szCs w:val="24"/>
        </w:rPr>
        <w:t>ь</w:t>
      </w:r>
      <w:r w:rsidRPr="006F5BAC">
        <w:rPr>
          <w:rFonts w:ascii="Times New Roman" w:hAnsi="Times New Roman" w:cs="Times New Roman"/>
          <w:sz w:val="24"/>
          <w:szCs w:val="24"/>
        </w:rPr>
        <w:t>ных учреждениях – 14</w:t>
      </w:r>
      <w:r w:rsidR="003F69F6">
        <w:rPr>
          <w:rFonts w:ascii="Times New Roman" w:hAnsi="Times New Roman" w:cs="Times New Roman"/>
          <w:sz w:val="24"/>
          <w:szCs w:val="24"/>
        </w:rPr>
        <w:t>18</w:t>
      </w:r>
      <w:r w:rsidRPr="006F5BAC">
        <w:rPr>
          <w:rFonts w:ascii="Times New Roman" w:hAnsi="Times New Roman" w:cs="Times New Roman"/>
          <w:sz w:val="24"/>
          <w:szCs w:val="24"/>
        </w:rPr>
        <w:t xml:space="preserve">. По состоянию на 1 сентября 2015 года их посещают 1526 детей. Коэффициент загрузки – 106 %. </w:t>
      </w:r>
    </w:p>
    <w:p w:rsidR="005C2B8C" w:rsidRPr="006F5BAC" w:rsidRDefault="005C2B8C" w:rsidP="000448BA">
      <w:pPr>
        <w:pStyle w:val="ConsPlusNormal0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За последние пять лет на территории Аннинского муниципального района в эк</w:t>
      </w:r>
      <w:r w:rsidRPr="006F5BAC">
        <w:rPr>
          <w:rFonts w:ascii="Times New Roman" w:hAnsi="Times New Roman" w:cs="Times New Roman"/>
          <w:bCs/>
          <w:sz w:val="24"/>
          <w:szCs w:val="24"/>
        </w:rPr>
        <w:t>с</w:t>
      </w:r>
      <w:r w:rsidRPr="006F5BAC">
        <w:rPr>
          <w:rFonts w:ascii="Times New Roman" w:hAnsi="Times New Roman" w:cs="Times New Roman"/>
          <w:bCs/>
          <w:sz w:val="24"/>
          <w:szCs w:val="24"/>
        </w:rPr>
        <w:t>плуатацию введены11 объектов дошкольного образования.</w:t>
      </w:r>
    </w:p>
    <w:p w:rsidR="005C2B8C" w:rsidRPr="006F5BAC" w:rsidRDefault="005C2B8C" w:rsidP="000448BA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Сфера культуры Аннинского района, наряду с образованием и здравоохранением, является одной из важных составляющих социальной инфраструктуры. Ее состояние – один из ярких показателей качества жизни населения.</w:t>
      </w:r>
    </w:p>
    <w:p w:rsidR="005C2B8C" w:rsidRPr="006F5BAC" w:rsidRDefault="005C2B8C" w:rsidP="000448BA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домах культуры и клубах Аннинского района работает 238 клубных формиров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ния (секции, студии, кружки), в которых участвует 2849 жителя, что составляет 7,0 % н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селения района. Относительно областных показателей – это высокий процент участия и желания заниматься коллективным творчеством.</w:t>
      </w:r>
    </w:p>
    <w:p w:rsidR="00BB3208" w:rsidRPr="006F5BAC" w:rsidRDefault="00BB3208" w:rsidP="00BB3208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МКУ «Аннинский ДК» 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действуют 29 клубных формирования, из них 3 коллект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со званием </w:t>
      </w:r>
      <w:r w:rsidR="000448BA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народный</w:t>
      </w:r>
      <w:r w:rsidR="000448BA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вокальный ансамбль </w:t>
      </w:r>
      <w:r w:rsidR="000448BA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Аннушка</w:t>
      </w:r>
      <w:r w:rsidR="000448BA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C2B8C"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оркестр русских народных инструментов, хор ветеранов войны и труда.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 муниципальных общедоступных би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лиотек Аннинского района насчитывает 30единиц. Основными направлениями в деятел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библиотек Аннинского района являются: краеведение, патриотическое, экологич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ское, эстетическое просвещение, пропаганда здорового образа жизни, литературно-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художественное развитие. Книжный фонд библиотек насчитывает свыше 300тысяч экзе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F5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пляров; читателей- более 18тысяч человек. </w:t>
      </w:r>
    </w:p>
    <w:p w:rsidR="002A07CB" w:rsidRPr="006F5BAC" w:rsidRDefault="005C2B8C" w:rsidP="002A07CB">
      <w:pPr>
        <w:tabs>
          <w:tab w:val="left" w:pos="8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 xml:space="preserve">Здравоохранение населения обеспечивается </w:t>
      </w:r>
      <w:r w:rsidR="00AB11A3" w:rsidRPr="006F5BAC">
        <w:rPr>
          <w:rFonts w:ascii="Times New Roman" w:hAnsi="Times New Roman" w:cs="Times New Roman"/>
          <w:sz w:val="24"/>
          <w:szCs w:val="24"/>
        </w:rPr>
        <w:t>41 медицинскими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учреждениями. </w:t>
      </w:r>
      <w:r w:rsidRPr="006F5BAC">
        <w:rPr>
          <w:rFonts w:ascii="Times New Roman" w:hAnsi="Times New Roman" w:cs="Times New Roman"/>
          <w:sz w:val="24"/>
          <w:szCs w:val="24"/>
        </w:rPr>
        <w:t xml:space="preserve">На сегодняшний день БУЗ ВО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Аннинская РБ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 обеспечена современным оборудованием, п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зволяющим диагностировать заболевания различной степени тяжести и своевременно ок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зывать медицинскую помощь.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Оснащены новым оборудованием клинико–диагностическая лаборатория и отделение функциональной диагностики. Хирургическое и урологическое отделения оснащены</w:t>
      </w:r>
      <w:r w:rsidR="0019171F" w:rsidRPr="003A4F60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лапароскопическими стойками. Имеются новые с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 xml:space="preserve">временные рентгеновские аппараты. В систему БУЗ ВО 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Аннинская РБ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 входят 4 мед</w:t>
      </w:r>
      <w:r w:rsidR="00154C75" w:rsidRPr="006F5BAC">
        <w:rPr>
          <w:rFonts w:ascii="Times New Roman" w:hAnsi="Times New Roman" w:cs="Times New Roman"/>
          <w:sz w:val="24"/>
          <w:szCs w:val="24"/>
        </w:rPr>
        <w:t>и</w:t>
      </w:r>
      <w:r w:rsidR="00154C75" w:rsidRPr="006F5BAC">
        <w:rPr>
          <w:rFonts w:ascii="Times New Roman" w:hAnsi="Times New Roman" w:cs="Times New Roman"/>
          <w:sz w:val="24"/>
          <w:szCs w:val="24"/>
        </w:rPr>
        <w:t>цинских учреждения (таблица 1.</w:t>
      </w:r>
      <w:r w:rsidR="00A83414">
        <w:rPr>
          <w:rFonts w:ascii="Times New Roman" w:hAnsi="Times New Roman" w:cs="Times New Roman"/>
          <w:sz w:val="24"/>
          <w:szCs w:val="24"/>
        </w:rPr>
        <w:t>1</w:t>
      </w:r>
      <w:r w:rsidRPr="006F5BAC">
        <w:rPr>
          <w:rFonts w:ascii="Times New Roman" w:hAnsi="Times New Roman" w:cs="Times New Roman"/>
          <w:sz w:val="24"/>
          <w:szCs w:val="24"/>
        </w:rPr>
        <w:t>).</w:t>
      </w:r>
      <w:r w:rsidR="002A07CB" w:rsidRPr="006F5BAC">
        <w:rPr>
          <w:rFonts w:ascii="Times New Roman" w:hAnsi="Times New Roman" w:cs="Times New Roman"/>
          <w:sz w:val="24"/>
          <w:szCs w:val="24"/>
        </w:rPr>
        <w:t>Кроме того, медицинскую помощь населению оказ</w:t>
      </w:r>
      <w:r w:rsidR="002A07CB" w:rsidRPr="006F5BAC">
        <w:rPr>
          <w:rFonts w:ascii="Times New Roman" w:hAnsi="Times New Roman" w:cs="Times New Roman"/>
          <w:sz w:val="24"/>
          <w:szCs w:val="24"/>
        </w:rPr>
        <w:t>ы</w:t>
      </w:r>
      <w:r w:rsidR="002A07CB" w:rsidRPr="006F5BAC">
        <w:rPr>
          <w:rFonts w:ascii="Times New Roman" w:hAnsi="Times New Roman" w:cs="Times New Roman"/>
          <w:sz w:val="24"/>
          <w:szCs w:val="24"/>
        </w:rPr>
        <w:t>вают 33 ФАПа, 1 здравпункт.</w:t>
      </w:r>
    </w:p>
    <w:p w:rsidR="005C2B8C" w:rsidRPr="006F5BAC" w:rsidRDefault="00154C75" w:rsidP="00E371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1.</w:t>
      </w:r>
      <w:r w:rsidR="00A83414">
        <w:rPr>
          <w:rFonts w:ascii="Times New Roman" w:hAnsi="Times New Roman" w:cs="Times New Roman"/>
          <w:sz w:val="24"/>
          <w:szCs w:val="24"/>
        </w:rPr>
        <w:t>1</w:t>
      </w:r>
      <w:r w:rsidR="005C2B8C" w:rsidRPr="006F5BAC">
        <w:rPr>
          <w:rFonts w:ascii="Times New Roman" w:hAnsi="Times New Roman" w:cs="Times New Roman"/>
          <w:sz w:val="24"/>
          <w:szCs w:val="24"/>
        </w:rPr>
        <w:t xml:space="preserve"> - Система БУЗ ВО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="005C2B8C" w:rsidRPr="006F5BAC">
        <w:rPr>
          <w:rFonts w:ascii="Times New Roman" w:hAnsi="Times New Roman" w:cs="Times New Roman"/>
          <w:sz w:val="24"/>
          <w:szCs w:val="24"/>
        </w:rPr>
        <w:t>Аннинская РБ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="005C2B8C" w:rsidRPr="006F5BAC">
        <w:rPr>
          <w:rFonts w:ascii="Times New Roman" w:hAnsi="Times New Roman" w:cs="Times New Roman"/>
          <w:sz w:val="24"/>
          <w:szCs w:val="24"/>
        </w:rPr>
        <w:t>, 2016 г.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620"/>
        <w:gridCol w:w="1980"/>
      </w:tblGrid>
      <w:tr w:rsidR="009D3345" w:rsidRPr="006F5BAC" w:rsidTr="009D3345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муниципального учреждения здрав</w:t>
            </w: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D3345" w:rsidRPr="006F5BAC" w:rsidRDefault="001467E3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D3345" w:rsidRPr="006F5BAC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(посещ. в смену)</w:t>
            </w:r>
          </w:p>
        </w:tc>
      </w:tr>
      <w:tr w:rsidR="009D3345" w:rsidRPr="006F5BAC" w:rsidTr="009D3345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1. Районная больница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D3345" w:rsidRPr="006F5BAC" w:rsidTr="009D3345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2. Архангельская участковая больница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D3345" w:rsidRPr="006F5BAC" w:rsidTr="009D3345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3. Садовская участковая больница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D3345" w:rsidRPr="006F5BAC" w:rsidTr="009D3345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4. Березовская врачебная амбулатория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3345" w:rsidRPr="006F5BAC" w:rsidTr="009D3345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Итого по району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45" w:rsidRPr="006F5BAC" w:rsidRDefault="009D3345" w:rsidP="002A0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</w:tr>
    </w:tbl>
    <w:p w:rsidR="005C2B8C" w:rsidRPr="006F5BAC" w:rsidRDefault="005C2B8C" w:rsidP="002A07CB">
      <w:pPr>
        <w:tabs>
          <w:tab w:val="left" w:pos="8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культуре и спорту в Аннинском районе уделяется исключительное внимание. </w:t>
      </w:r>
      <w:r w:rsidRPr="006F5BAC">
        <w:rPr>
          <w:rFonts w:ascii="Times New Roman" w:hAnsi="Times New Roman" w:cs="Times New Roman"/>
          <w:sz w:val="24"/>
          <w:szCs w:val="24"/>
        </w:rPr>
        <w:t>Сеть физкультурно-спортивных объектов представляет собой систему, состо</w:t>
      </w:r>
      <w:r w:rsidRPr="006F5BAC">
        <w:rPr>
          <w:rFonts w:ascii="Times New Roman" w:hAnsi="Times New Roman" w:cs="Times New Roman"/>
          <w:sz w:val="24"/>
          <w:szCs w:val="24"/>
        </w:rPr>
        <w:t>я</w:t>
      </w:r>
      <w:r w:rsidRPr="006F5BAC">
        <w:rPr>
          <w:rFonts w:ascii="Times New Roman" w:hAnsi="Times New Roman" w:cs="Times New Roman"/>
          <w:sz w:val="24"/>
          <w:szCs w:val="24"/>
        </w:rPr>
        <w:t xml:space="preserve">щую из трех основных подсистем: </w:t>
      </w:r>
      <w:r w:rsidRPr="00807044">
        <w:rPr>
          <w:rFonts w:ascii="Times New Roman" w:hAnsi="Times New Roman" w:cs="Times New Roman"/>
          <w:sz w:val="24"/>
          <w:szCs w:val="24"/>
        </w:rPr>
        <w:t>сооружения в местах приложения труда (в учрежден</w:t>
      </w:r>
      <w:r w:rsidRPr="00807044">
        <w:rPr>
          <w:rFonts w:ascii="Times New Roman" w:hAnsi="Times New Roman" w:cs="Times New Roman"/>
          <w:sz w:val="24"/>
          <w:szCs w:val="24"/>
        </w:rPr>
        <w:t>и</w:t>
      </w:r>
      <w:r w:rsidRPr="00807044">
        <w:rPr>
          <w:rFonts w:ascii="Times New Roman" w:hAnsi="Times New Roman" w:cs="Times New Roman"/>
          <w:sz w:val="24"/>
          <w:szCs w:val="24"/>
        </w:rPr>
        <w:t>ях, на фабриках, заводах);</w:t>
      </w:r>
      <w:r w:rsidRPr="00513E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сооружения в объектах различных видов общественного о</w:t>
      </w:r>
      <w:r w:rsidRPr="006F5BAC">
        <w:rPr>
          <w:rFonts w:ascii="Times New Roman" w:hAnsi="Times New Roman" w:cs="Times New Roman"/>
          <w:sz w:val="24"/>
          <w:szCs w:val="24"/>
        </w:rPr>
        <w:t>б</w:t>
      </w:r>
      <w:r w:rsidRPr="006F5BAC">
        <w:rPr>
          <w:rFonts w:ascii="Times New Roman" w:hAnsi="Times New Roman" w:cs="Times New Roman"/>
          <w:sz w:val="24"/>
          <w:szCs w:val="24"/>
        </w:rPr>
        <w:t>служивания (в детских учреждениях, учебных заведениях, культурно-просветительских учреждениях, учреждениях отдыха), сооружения так называемой сети общего пользов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ния.</w:t>
      </w:r>
    </w:p>
    <w:p w:rsidR="005C2B8C" w:rsidRPr="006F5BAC" w:rsidRDefault="005C2B8C" w:rsidP="00526A2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Дальнейшее развитие социальной сферы необходимо для решения демографич</w:t>
      </w:r>
      <w:r w:rsidRPr="006F5BAC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>ских проблем района - сохранения, привлечения молодежи.</w:t>
      </w:r>
    </w:p>
    <w:p w:rsidR="005C2B8C" w:rsidRPr="006F5BAC" w:rsidRDefault="005C2B8C" w:rsidP="00526A26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Аннинский район – один их наиболее успешных в социально-экономическом плане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муниципалитетов Воронежской области. 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>Экономика района имеет дифференцированную структуру, по отраслям и формам собственности представлена всеми основными сектор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 xml:space="preserve">ми: </w:t>
      </w:r>
    </w:p>
    <w:p w:rsidR="005C2B8C" w:rsidRPr="006F5BAC" w:rsidRDefault="005C2B8C" w:rsidP="00526A26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первичный сектор (отрасли, производящие различные виды сырья) представлен в основном сельским хозяйством и является сырьевой базой экономики района. </w:t>
      </w:r>
    </w:p>
    <w:p w:rsidR="005C2B8C" w:rsidRPr="006F5BAC" w:rsidRDefault="005C2B8C" w:rsidP="00526A26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>вторичный сектор (обрабатывающая промышленность, строительство, энергет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ка). </w:t>
      </w:r>
    </w:p>
    <w:p w:rsidR="005C2B8C" w:rsidRPr="006F5BAC" w:rsidRDefault="005C2B8C" w:rsidP="00526A26">
      <w:pPr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третичный сектор (транспорт, связь, финансы, торговля, образование, здрав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F5BAC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охранение, рекреационная деятельность и другие виды производственных и социальных услуг) обеспечивает функционирование первичного и вторичного секторов экономики района. 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sz w:val="24"/>
          <w:szCs w:val="24"/>
        </w:rPr>
        <w:t>В 2016 году отгружено товаров собственного производства, выполнено работ и у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луг собственными силами по организациям на </w:t>
      </w:r>
      <w:r w:rsidR="007514FD" w:rsidRPr="006F5BAC">
        <w:rPr>
          <w:rFonts w:ascii="Times New Roman" w:eastAsia="Times New Roman" w:hAnsi="Times New Roman" w:cs="Times New Roman"/>
          <w:sz w:val="24"/>
          <w:szCs w:val="24"/>
        </w:rPr>
        <w:t>6237262,8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19171F" w:rsidRPr="0019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Объем обрабат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вающих производств составил</w:t>
      </w:r>
      <w:r w:rsidR="007514FD" w:rsidRPr="006F5BAC">
        <w:rPr>
          <w:rFonts w:ascii="Times New Roman" w:eastAsia="Times New Roman" w:hAnsi="Times New Roman" w:cs="Times New Roman"/>
          <w:sz w:val="24"/>
          <w:szCs w:val="24"/>
        </w:rPr>
        <w:t xml:space="preserve"> 6335518 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тысяч рублей в 2016 году.</w:t>
      </w:r>
      <w:r w:rsidR="0019171F" w:rsidRPr="0019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и распределение электроэнергии, газа и воды составил </w:t>
      </w:r>
      <w:r w:rsidR="00DC322B" w:rsidRPr="006F5BAC">
        <w:rPr>
          <w:rFonts w:ascii="Times New Roman" w:eastAsia="Times New Roman" w:hAnsi="Times New Roman" w:cs="Times New Roman"/>
          <w:sz w:val="24"/>
          <w:szCs w:val="24"/>
        </w:rPr>
        <w:t>110067,8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тысяч рублей в2016 году.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Промышленный потенциал Аннинского муниципального района включает в себя 14 предприятий с численностью занятых 1189 человек. В том числе промышленный п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 xml:space="preserve">тенциал района представлен 6 крупными предприятиями пищевой промышленности -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Аннинское молоко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 филиал ОАО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ВБД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, ОАО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МЭЗ Аннинский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>, ООО Пищевой ко</w:t>
      </w:r>
      <w:r w:rsidRPr="006F5BAC">
        <w:rPr>
          <w:rFonts w:ascii="Times New Roman" w:hAnsi="Times New Roman" w:cs="Times New Roman"/>
          <w:sz w:val="24"/>
          <w:szCs w:val="24"/>
        </w:rPr>
        <w:t>м</w:t>
      </w:r>
      <w:r w:rsidRPr="006F5BAC">
        <w:rPr>
          <w:rFonts w:ascii="Times New Roman" w:hAnsi="Times New Roman" w:cs="Times New Roman"/>
          <w:sz w:val="24"/>
          <w:szCs w:val="24"/>
        </w:rPr>
        <w:t xml:space="preserve">бинат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Аннинские продукты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, ПО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Хлебокомбинат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, ООО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Люкс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, 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Сахарный завод </w:t>
      </w:r>
      <w:r w:rsidR="000448BA"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Садовский</w:t>
      </w:r>
      <w:r w:rsidR="000448BA"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19B1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Аннинский муниципальный район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во многом определяет состояние дел в сельск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хозяйственной отрасли Воронежской области и является ее важным аграрным центром.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9F19B1" w:rsidRPr="006F5BAC">
        <w:rPr>
          <w:rFonts w:ascii="Times New Roman" w:hAnsi="Times New Roman" w:cs="Times New Roman"/>
          <w:sz w:val="24"/>
          <w:szCs w:val="24"/>
        </w:rPr>
        <w:t>Аннинский район относится к числу аграрно-индустриальных. Агропромышленный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9F19B1" w:rsidRPr="006F5BAC">
        <w:rPr>
          <w:rFonts w:ascii="Times New Roman" w:hAnsi="Times New Roman" w:cs="Times New Roman"/>
          <w:sz w:val="24"/>
          <w:szCs w:val="24"/>
        </w:rPr>
        <w:t>ко</w:t>
      </w:r>
      <w:r w:rsidR="009F19B1" w:rsidRPr="006F5BAC">
        <w:rPr>
          <w:rFonts w:ascii="Times New Roman" w:hAnsi="Times New Roman" w:cs="Times New Roman"/>
          <w:sz w:val="24"/>
          <w:szCs w:val="24"/>
        </w:rPr>
        <w:t>м</w:t>
      </w:r>
      <w:r w:rsidR="009F19B1" w:rsidRPr="006F5BAC">
        <w:rPr>
          <w:rFonts w:ascii="Times New Roman" w:hAnsi="Times New Roman" w:cs="Times New Roman"/>
          <w:sz w:val="24"/>
          <w:szCs w:val="24"/>
        </w:rPr>
        <w:t>плекс района представлен сельскохозяйственными предприятиями различных форм со</w:t>
      </w:r>
      <w:r w:rsidR="009F19B1" w:rsidRPr="006F5BAC">
        <w:rPr>
          <w:rFonts w:ascii="Times New Roman" w:hAnsi="Times New Roman" w:cs="Times New Roman"/>
          <w:sz w:val="24"/>
          <w:szCs w:val="24"/>
        </w:rPr>
        <w:t>б</w:t>
      </w:r>
      <w:r w:rsidR="009F19B1" w:rsidRPr="006F5BAC">
        <w:rPr>
          <w:rFonts w:ascii="Times New Roman" w:hAnsi="Times New Roman" w:cs="Times New Roman"/>
          <w:sz w:val="24"/>
          <w:szCs w:val="24"/>
        </w:rPr>
        <w:t>ственности, крестьянско-фермерскими и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9F19B1" w:rsidRPr="006F5BAC">
        <w:rPr>
          <w:rFonts w:ascii="Times New Roman" w:hAnsi="Times New Roman" w:cs="Times New Roman"/>
          <w:sz w:val="24"/>
          <w:szCs w:val="24"/>
        </w:rPr>
        <w:t>личными подсобными хозяйствами, предпр</w:t>
      </w:r>
      <w:r w:rsidR="009F19B1" w:rsidRPr="006F5BAC">
        <w:rPr>
          <w:rFonts w:ascii="Times New Roman" w:hAnsi="Times New Roman" w:cs="Times New Roman"/>
          <w:sz w:val="24"/>
          <w:szCs w:val="24"/>
        </w:rPr>
        <w:t>и</w:t>
      </w:r>
      <w:r w:rsidR="009F19B1" w:rsidRPr="006F5BAC">
        <w:rPr>
          <w:rFonts w:ascii="Times New Roman" w:hAnsi="Times New Roman" w:cs="Times New Roman"/>
          <w:sz w:val="24"/>
          <w:szCs w:val="24"/>
        </w:rPr>
        <w:t>ятиями перерабатывающей промышленности.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Район специализируется на производстве зерна, сахарной свеклы и подсолнечника в растениеводстве;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молока и мяса КРС в животноводстве.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По площади землепользования 177 тысяч гектаров – он является одним из крупнейших в области. Для производства сел</w:t>
      </w:r>
      <w:r w:rsidRPr="006F5BAC">
        <w:rPr>
          <w:rFonts w:ascii="Times New Roman" w:hAnsi="Times New Roman" w:cs="Times New Roman"/>
          <w:sz w:val="24"/>
          <w:szCs w:val="24"/>
        </w:rPr>
        <w:t>ь</w:t>
      </w:r>
      <w:r w:rsidRPr="006F5BAC">
        <w:rPr>
          <w:rFonts w:ascii="Times New Roman" w:hAnsi="Times New Roman" w:cs="Times New Roman"/>
          <w:sz w:val="24"/>
          <w:szCs w:val="24"/>
        </w:rPr>
        <w:t>скохозяйственной продукции в районе имеется 172,7 тыс.га сельскохозяйственных уг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дий, в том числе 138,9тыс.га пашни.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За последние годы в результате реорганизации сельхозпредприятий поменялись организационно-правовые формы хозяйствования, виды собственности. Во многие из них пришли инвесторы, с помощью которых обрабатывается 46 процентов пашни. 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Компания ООО «Агротех-Гарант» обрабатывает 22889га пашни (16%). Под ее р</w:t>
      </w:r>
      <w:r w:rsidRPr="006F5BAC">
        <w:rPr>
          <w:rFonts w:ascii="Times New Roman" w:hAnsi="Times New Roman" w:cs="Times New Roman"/>
          <w:sz w:val="24"/>
          <w:szCs w:val="24"/>
        </w:rPr>
        <w:t>у</w:t>
      </w:r>
      <w:r w:rsidRPr="006F5BAC">
        <w:rPr>
          <w:rFonts w:ascii="Times New Roman" w:hAnsi="Times New Roman" w:cs="Times New Roman"/>
          <w:sz w:val="24"/>
          <w:szCs w:val="24"/>
        </w:rPr>
        <w:t>ководством находятся пять хозяйств (ООО АТГ</w:t>
      </w:r>
      <w:r w:rsidR="00460D4F" w:rsidRPr="006F5BAC">
        <w:rPr>
          <w:rFonts w:ascii="Times New Roman" w:hAnsi="Times New Roman" w:cs="Times New Roman"/>
          <w:sz w:val="24"/>
          <w:szCs w:val="24"/>
        </w:rPr>
        <w:t xml:space="preserve"> «</w:t>
      </w:r>
      <w:r w:rsidRPr="006F5BAC">
        <w:rPr>
          <w:rFonts w:ascii="Times New Roman" w:hAnsi="Times New Roman" w:cs="Times New Roman"/>
          <w:sz w:val="24"/>
          <w:szCs w:val="24"/>
        </w:rPr>
        <w:t>Нащекино», ООО АТГ «Пугачевский», ООО АТГ «Рубашевский», ООО АТГ «Верхне-Тойденский», ООО АТГ «Хлебородное»). Все хозяйства работают стабильно, с высокими производственно-финансовыми показат</w:t>
      </w:r>
      <w:r w:rsidRPr="006F5BAC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 xml:space="preserve">лями. 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Урожайно</w:t>
      </w:r>
      <w:r w:rsidR="00A2480C">
        <w:rPr>
          <w:rFonts w:ascii="Times New Roman" w:hAnsi="Times New Roman" w:cs="Times New Roman"/>
          <w:sz w:val="24"/>
          <w:szCs w:val="24"/>
        </w:rPr>
        <w:t>сть зерновых по этим хозяйствам</w:t>
      </w:r>
      <w:r w:rsidR="00A2480C" w:rsidRPr="00A2480C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 xml:space="preserve">в прошлом году составила от 52,0ц/га в ООО АТГ «Нащекино» до 61,6ц/га в ООО АТГ «Рубашевский», сахарной свеклы от </w:t>
      </w:r>
      <w:r w:rsidRPr="006F5BAC">
        <w:rPr>
          <w:rFonts w:ascii="Times New Roman" w:hAnsi="Times New Roman" w:cs="Times New Roman"/>
          <w:sz w:val="24"/>
          <w:szCs w:val="24"/>
        </w:rPr>
        <w:lastRenderedPageBreak/>
        <w:t>523,5ц/га в ООО АТГ «Верхне-Тойденский» до 647,2ц/га ООО АТГ «Пугачевский», ур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жайность подсолнечника в среднем 28,0ц/га.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Прибыль за 2016год, по всем предприятиям ООО «Агротех-Гарант»367,4млн.</w:t>
      </w:r>
      <w:r w:rsidR="00460D4F" w:rsidRPr="006F5BAC">
        <w:rPr>
          <w:rFonts w:ascii="Times New Roman" w:hAnsi="Times New Roman" w:cs="Times New Roman"/>
          <w:sz w:val="24"/>
          <w:szCs w:val="24"/>
        </w:rPr>
        <w:t xml:space="preserve"> руб.</w:t>
      </w:r>
      <w:r w:rsidRPr="006F5BAC">
        <w:rPr>
          <w:rFonts w:ascii="Times New Roman" w:hAnsi="Times New Roman" w:cs="Times New Roman"/>
          <w:sz w:val="24"/>
          <w:szCs w:val="24"/>
        </w:rPr>
        <w:t>, инвестиции в основной капитал – 218,9млн.руб.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Компания ЗАО «ЦЧ АПК» также является крупным инвестором на территории района, обрабатывает 31494га пашни (23%), работает в таких населенных пунктах как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с.Левашовка, с.Мосоловка, с.Новый и Старый Курлак,</w:t>
      </w:r>
      <w:r w:rsidR="008E36F3" w:rsidRPr="00C15305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поселок Гусевка, с.Старая Чигла и другие. Все хозяйства работают рентабельно. Инвестиции в основной капитал в 2016году составили 317,5млн.руб.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</w:t>
      </w:r>
      <w:r w:rsidR="00460D4F" w:rsidRPr="006F5BAC">
        <w:rPr>
          <w:rFonts w:ascii="Times New Roman" w:hAnsi="Times New Roman" w:cs="Times New Roman"/>
          <w:sz w:val="24"/>
          <w:szCs w:val="24"/>
        </w:rPr>
        <w:t>к</w:t>
      </w:r>
      <w:r w:rsidRPr="006F5BAC">
        <w:rPr>
          <w:rFonts w:ascii="Times New Roman" w:hAnsi="Times New Roman" w:cs="Times New Roman"/>
          <w:sz w:val="24"/>
          <w:szCs w:val="24"/>
        </w:rPr>
        <w:t>же в районе успешно работают самостоятельные сельскохозяйственные пре</w:t>
      </w:r>
      <w:r w:rsidRPr="006F5BAC">
        <w:rPr>
          <w:rFonts w:ascii="Times New Roman" w:hAnsi="Times New Roman" w:cs="Times New Roman"/>
          <w:sz w:val="24"/>
          <w:szCs w:val="24"/>
        </w:rPr>
        <w:t>д</w:t>
      </w:r>
      <w:r w:rsidRPr="006F5BAC">
        <w:rPr>
          <w:rFonts w:ascii="Times New Roman" w:hAnsi="Times New Roman" w:cs="Times New Roman"/>
          <w:sz w:val="24"/>
          <w:szCs w:val="24"/>
        </w:rPr>
        <w:t>приятия (ЗАО «Путь Ленина», ОАО «Новонадеждинский», СХА колхоз «Заря», ООО «Агро-Русь»)</w:t>
      </w:r>
      <w:r w:rsidR="00C15305" w:rsidRPr="00C15305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и КФХ, которые обрабатывают 76747га пашни.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Всеми категориями хозяйств в 2016</w:t>
      </w:r>
      <w:r w:rsidR="00C15305" w:rsidRPr="00C15305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году получено 221,1 тыс.тонн зерна - по 39,4 центнера с гектара, подсолнечника 55,2тыс.тонн, при урожайности – 27,2центнера,валовой сбор сахарной свеклы -511,3тыс.тонн, урожайность -496,6центнера с гектара.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 xml:space="preserve">Эти урожаи - одни из самых высоких в области. 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2015году в район пришел новый инвестор -компания «Молвест», как правопр</w:t>
      </w:r>
      <w:r w:rsidRPr="006F5BAC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>емник ЗАО «агрокомбинат Николаевский», который прекратил производственную де</w:t>
      </w:r>
      <w:r w:rsidRPr="006F5BAC">
        <w:rPr>
          <w:rFonts w:ascii="Times New Roman" w:hAnsi="Times New Roman" w:cs="Times New Roman"/>
          <w:sz w:val="24"/>
          <w:szCs w:val="24"/>
        </w:rPr>
        <w:t>я</w:t>
      </w:r>
      <w:r w:rsidRPr="006F5BAC">
        <w:rPr>
          <w:rFonts w:ascii="Times New Roman" w:hAnsi="Times New Roman" w:cs="Times New Roman"/>
          <w:sz w:val="24"/>
          <w:szCs w:val="24"/>
        </w:rPr>
        <w:t>тельность в связи с эпидемией чумы свиней.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На территории района компания реализует два инвестиционных проекта:</w:t>
      </w:r>
    </w:p>
    <w:p w:rsidR="009F19B1" w:rsidRPr="006F5BAC" w:rsidRDefault="009F19B1" w:rsidP="007C24A8">
      <w:pPr>
        <w:pStyle w:val="ConsPlusNormal0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ООО СХП «Молоко Черноземья»</w:t>
      </w:r>
      <w:r w:rsidR="00460D4F" w:rsidRPr="006F5BAC">
        <w:rPr>
          <w:rFonts w:ascii="Times New Roman" w:hAnsi="Times New Roman" w:cs="Times New Roman"/>
          <w:bCs/>
          <w:sz w:val="24"/>
          <w:szCs w:val="24"/>
        </w:rPr>
        <w:t>:с</w:t>
      </w:r>
      <w:r w:rsidRPr="006F5BAC">
        <w:rPr>
          <w:rFonts w:ascii="Times New Roman" w:hAnsi="Times New Roman" w:cs="Times New Roman"/>
          <w:bCs/>
          <w:sz w:val="24"/>
          <w:szCs w:val="24"/>
        </w:rPr>
        <w:t>троительство молочного комплекса на 5000голов дойного стада вблизи с.Архангельское Аннинского района Воронежской обла</w:t>
      </w:r>
      <w:r w:rsidRPr="006F5BAC">
        <w:rPr>
          <w:rFonts w:ascii="Times New Roman" w:hAnsi="Times New Roman" w:cs="Times New Roman"/>
          <w:bCs/>
          <w:sz w:val="24"/>
          <w:szCs w:val="24"/>
        </w:rPr>
        <w:t>с</w:t>
      </w:r>
      <w:r w:rsidRPr="006F5BAC">
        <w:rPr>
          <w:rFonts w:ascii="Times New Roman" w:hAnsi="Times New Roman" w:cs="Times New Roman"/>
          <w:bCs/>
          <w:sz w:val="24"/>
          <w:szCs w:val="24"/>
        </w:rPr>
        <w:t>ти, в настоящее время комплекс успешно работает, поголовье КРС составляет 5539голов, в том числе 5335 голов дойного стада.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За 2016год на комплексе произведено 21700т</w:t>
      </w:r>
      <w:r w:rsidR="00460D4F" w:rsidRPr="006F5BAC">
        <w:rPr>
          <w:rFonts w:ascii="Times New Roman" w:hAnsi="Times New Roman" w:cs="Times New Roman"/>
          <w:sz w:val="24"/>
          <w:szCs w:val="24"/>
        </w:rPr>
        <w:t>.</w:t>
      </w:r>
      <w:r w:rsidRPr="006F5BAC">
        <w:rPr>
          <w:rFonts w:ascii="Times New Roman" w:hAnsi="Times New Roman" w:cs="Times New Roman"/>
          <w:sz w:val="24"/>
          <w:szCs w:val="24"/>
        </w:rPr>
        <w:t xml:space="preserve"> м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лока или 41 процент от общего объема, надоено на корову 7634кг</w:t>
      </w:r>
      <w:r w:rsidR="00460D4F" w:rsidRPr="006F5BAC">
        <w:rPr>
          <w:rFonts w:ascii="Times New Roman" w:hAnsi="Times New Roman" w:cs="Times New Roman"/>
          <w:sz w:val="24"/>
          <w:szCs w:val="24"/>
        </w:rPr>
        <w:t>.</w:t>
      </w:r>
      <w:r w:rsidRPr="006F5BAC">
        <w:rPr>
          <w:rFonts w:ascii="Times New Roman" w:hAnsi="Times New Roman" w:cs="Times New Roman"/>
          <w:sz w:val="24"/>
          <w:szCs w:val="24"/>
        </w:rPr>
        <w:t xml:space="preserve"> молока. Численность обслуживающего персонала составляет 200 человек.</w:t>
      </w:r>
    </w:p>
    <w:p w:rsidR="009F19B1" w:rsidRPr="006F5BAC" w:rsidRDefault="009F19B1" w:rsidP="007C24A8">
      <w:pPr>
        <w:pStyle w:val="ConsPlusNormal0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ООО «Эко Корм»</w:t>
      </w:r>
      <w:r w:rsidR="00460D4F" w:rsidRPr="006F5BAC">
        <w:rPr>
          <w:rFonts w:ascii="Times New Roman" w:hAnsi="Times New Roman" w:cs="Times New Roman"/>
          <w:bCs/>
          <w:sz w:val="24"/>
          <w:szCs w:val="24"/>
        </w:rPr>
        <w:t>:с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троительство молочного комплекса на 3500голов дойного стада вблизи с.Николаевка Аннинского района Воронежской области». </w:t>
      </w:r>
      <w:r w:rsidRPr="006F5BAC">
        <w:rPr>
          <w:rFonts w:ascii="Times New Roman" w:hAnsi="Times New Roman" w:cs="Times New Roman"/>
          <w:sz w:val="24"/>
          <w:szCs w:val="24"/>
        </w:rPr>
        <w:t xml:space="preserve">В настоящее время введена первая очередь комплекса на 1200голов, стоимостью 1500млн.руб. 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После глубокой реконструкции введен в строй комбикормовый завод. В рамках реализации проекта, на территории бывшего спецхоза, построен и пущен в эксплуатацию завод по производству биомассы, сметной стоимостью 0,5млрд.руб. В перспективе объем производства позволит не только покрыть внутренние потребности в кормах, но и экспо</w:t>
      </w:r>
      <w:r w:rsidRPr="006F5BAC">
        <w:rPr>
          <w:rFonts w:ascii="Times New Roman" w:hAnsi="Times New Roman" w:cs="Times New Roman"/>
          <w:sz w:val="24"/>
          <w:szCs w:val="24"/>
        </w:rPr>
        <w:t>р</w:t>
      </w:r>
      <w:r w:rsidRPr="006F5BAC">
        <w:rPr>
          <w:rFonts w:ascii="Times New Roman" w:hAnsi="Times New Roman" w:cs="Times New Roman"/>
          <w:sz w:val="24"/>
          <w:szCs w:val="24"/>
        </w:rPr>
        <w:t>тировать продукцию за рубеж.</w:t>
      </w:r>
    </w:p>
    <w:p w:rsidR="009F19B1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>В структуре сельскохозяйственных угодий наибольший удельный вес занимают пашни</w:t>
      </w:r>
      <w:r w:rsidR="00C15305">
        <w:rPr>
          <w:rFonts w:ascii="Times New Roman" w:hAnsi="Times New Roman" w:cs="Times New Roman"/>
          <w:sz w:val="24"/>
          <w:szCs w:val="24"/>
        </w:rPr>
        <w:t>.</w:t>
      </w:r>
      <w:r w:rsidRPr="006F5BAC">
        <w:rPr>
          <w:rFonts w:ascii="Times New Roman" w:hAnsi="Times New Roman" w:cs="Times New Roman"/>
          <w:sz w:val="24"/>
          <w:szCs w:val="24"/>
        </w:rPr>
        <w:t xml:space="preserve"> </w:t>
      </w:r>
      <w:r w:rsidR="00C15305">
        <w:rPr>
          <w:rFonts w:ascii="Times New Roman" w:hAnsi="Times New Roman" w:cs="Times New Roman"/>
          <w:sz w:val="24"/>
          <w:szCs w:val="24"/>
        </w:rPr>
        <w:t>Н</w:t>
      </w:r>
      <w:r w:rsidRPr="006F5BAC">
        <w:rPr>
          <w:rFonts w:ascii="Times New Roman" w:hAnsi="Times New Roman" w:cs="Times New Roman"/>
          <w:sz w:val="24"/>
          <w:szCs w:val="24"/>
        </w:rPr>
        <w:t>а их долю приходится 80,4%, на долю пастбищ, сенокосов – 18,3%, многолетних насаждений – 1,3%. Преобладание пашни в структуре сельскохозяйственных угодий, и тот факт, что доля фактически используемых сельскохозяйственных угодий составила 100%,свидетельствует о том, что развитие сельского хозяйства района в перспективе б</w:t>
      </w:r>
      <w:r w:rsidRPr="006F5BAC">
        <w:rPr>
          <w:rFonts w:ascii="Times New Roman" w:hAnsi="Times New Roman" w:cs="Times New Roman"/>
          <w:sz w:val="24"/>
          <w:szCs w:val="24"/>
        </w:rPr>
        <w:t>у</w:t>
      </w:r>
      <w:r w:rsidRPr="006F5BAC">
        <w:rPr>
          <w:rFonts w:ascii="Times New Roman" w:hAnsi="Times New Roman" w:cs="Times New Roman"/>
          <w:sz w:val="24"/>
          <w:szCs w:val="24"/>
        </w:rPr>
        <w:t>дет идти по интенсивному пути, становит</w:t>
      </w:r>
      <w:r w:rsidR="00F07A28" w:rsidRPr="006F5BAC">
        <w:rPr>
          <w:rFonts w:ascii="Times New Roman" w:hAnsi="Times New Roman" w:cs="Times New Roman"/>
          <w:sz w:val="24"/>
          <w:szCs w:val="24"/>
        </w:rPr>
        <w:t>ь</w:t>
      </w:r>
      <w:r w:rsidRPr="006F5BAC">
        <w:rPr>
          <w:rFonts w:ascii="Times New Roman" w:hAnsi="Times New Roman" w:cs="Times New Roman"/>
          <w:sz w:val="24"/>
          <w:szCs w:val="24"/>
        </w:rPr>
        <w:t>ся более наукоемким.</w:t>
      </w:r>
    </w:p>
    <w:p w:rsidR="005C2B8C" w:rsidRPr="006F5BAC" w:rsidRDefault="009F19B1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структуре посевных площадей преобладают зерновые и зернобобовые культуры (57,8</w:t>
      </w:r>
      <w:r w:rsidR="00F07A28" w:rsidRPr="006F5BAC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F5BAC">
        <w:rPr>
          <w:rFonts w:ascii="Times New Roman" w:hAnsi="Times New Roman" w:cs="Times New Roman"/>
          <w:sz w:val="24"/>
          <w:szCs w:val="24"/>
        </w:rPr>
        <w:t>га), подсолнечник (19,5</w:t>
      </w:r>
      <w:r w:rsidR="00F07A28" w:rsidRPr="006F5BAC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6F5BAC">
        <w:rPr>
          <w:rFonts w:ascii="Times New Roman" w:hAnsi="Times New Roman" w:cs="Times New Roman"/>
          <w:sz w:val="24"/>
          <w:szCs w:val="24"/>
        </w:rPr>
        <w:t>га), сахарная свекла (11,3т</w:t>
      </w:r>
      <w:r w:rsidR="00F07A28" w:rsidRPr="006F5BAC">
        <w:rPr>
          <w:rFonts w:ascii="Times New Roman" w:hAnsi="Times New Roman" w:cs="Times New Roman"/>
          <w:sz w:val="24"/>
          <w:szCs w:val="24"/>
        </w:rPr>
        <w:t xml:space="preserve">ыс. </w:t>
      </w:r>
      <w:r w:rsidRPr="006F5BAC">
        <w:rPr>
          <w:rFonts w:ascii="Times New Roman" w:hAnsi="Times New Roman" w:cs="Times New Roman"/>
          <w:sz w:val="24"/>
          <w:szCs w:val="24"/>
        </w:rPr>
        <w:t>га)</w:t>
      </w:r>
      <w:r w:rsidR="00F07A28" w:rsidRPr="006F5BAC">
        <w:rPr>
          <w:rFonts w:ascii="Times New Roman" w:hAnsi="Times New Roman" w:cs="Times New Roman"/>
          <w:sz w:val="24"/>
          <w:szCs w:val="24"/>
        </w:rPr>
        <w:t>.</w:t>
      </w:r>
      <w:r w:rsidR="008274D7">
        <w:rPr>
          <w:rFonts w:ascii="Times New Roman" w:hAnsi="Times New Roman" w:cs="Times New Roman"/>
          <w:sz w:val="24"/>
          <w:szCs w:val="24"/>
        </w:rPr>
        <w:t xml:space="preserve"> </w:t>
      </w:r>
      <w:r w:rsidR="005C2B8C" w:rsidRPr="006F5BAC">
        <w:rPr>
          <w:rFonts w:ascii="Times New Roman" w:hAnsi="Times New Roman" w:cs="Times New Roman"/>
          <w:sz w:val="24"/>
          <w:szCs w:val="24"/>
        </w:rPr>
        <w:t>Объем отгруже</w:t>
      </w:r>
      <w:r w:rsidR="005C2B8C" w:rsidRPr="006F5BAC">
        <w:rPr>
          <w:rFonts w:ascii="Times New Roman" w:hAnsi="Times New Roman" w:cs="Times New Roman"/>
          <w:sz w:val="24"/>
          <w:szCs w:val="24"/>
        </w:rPr>
        <w:t>н</w:t>
      </w:r>
      <w:r w:rsidR="005C2B8C" w:rsidRPr="006F5BAC">
        <w:rPr>
          <w:rFonts w:ascii="Times New Roman" w:hAnsi="Times New Roman" w:cs="Times New Roman"/>
          <w:sz w:val="24"/>
          <w:szCs w:val="24"/>
        </w:rPr>
        <w:t>ных товаров собственного производства, работ и услуг, выполненных собственными с</w:t>
      </w:r>
      <w:r w:rsidR="005C2B8C" w:rsidRPr="006F5BAC">
        <w:rPr>
          <w:rFonts w:ascii="Times New Roman" w:hAnsi="Times New Roman" w:cs="Times New Roman"/>
          <w:sz w:val="24"/>
          <w:szCs w:val="24"/>
        </w:rPr>
        <w:t>и</w:t>
      </w:r>
      <w:r w:rsidR="005C2B8C" w:rsidRPr="006F5BAC">
        <w:rPr>
          <w:rFonts w:ascii="Times New Roman" w:hAnsi="Times New Roman" w:cs="Times New Roman"/>
          <w:sz w:val="24"/>
          <w:szCs w:val="24"/>
        </w:rPr>
        <w:t xml:space="preserve">лами по виду деятельности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="005C2B8C" w:rsidRPr="006F5BAC">
        <w:rPr>
          <w:rFonts w:ascii="Times New Roman" w:hAnsi="Times New Roman" w:cs="Times New Roman"/>
          <w:sz w:val="24"/>
          <w:szCs w:val="24"/>
        </w:rPr>
        <w:t>Сельское хозяйство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="008274D7">
        <w:rPr>
          <w:rFonts w:ascii="Times New Roman" w:hAnsi="Times New Roman" w:cs="Times New Roman"/>
          <w:sz w:val="24"/>
          <w:szCs w:val="24"/>
        </w:rPr>
        <w:t xml:space="preserve"> </w:t>
      </w:r>
      <w:r w:rsidR="005C2B8C" w:rsidRPr="006F5BAC">
        <w:rPr>
          <w:rFonts w:ascii="Times New Roman" w:hAnsi="Times New Roman" w:cs="Times New Roman"/>
          <w:sz w:val="24"/>
          <w:szCs w:val="24"/>
        </w:rPr>
        <w:t>в 2016 году составил 3104887 тысяч рублей, что в 1,6 раза больше, чем в 2015 году.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Отгружено (передано) сельхозпродукции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собственного производства сельхозорг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низациями</w:t>
      </w:r>
      <w:r w:rsidR="008274D7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в</w:t>
      </w:r>
      <w:r w:rsidRPr="006F5BAC">
        <w:rPr>
          <w:rFonts w:ascii="Times New Roman" w:hAnsi="Times New Roman" w:cs="Times New Roman"/>
          <w:caps/>
          <w:sz w:val="24"/>
          <w:szCs w:val="24"/>
        </w:rPr>
        <w:t xml:space="preserve">2016 </w:t>
      </w:r>
      <w:r w:rsidRPr="006F5BAC">
        <w:rPr>
          <w:rFonts w:ascii="Times New Roman" w:hAnsi="Times New Roman" w:cs="Times New Roman"/>
          <w:sz w:val="24"/>
          <w:szCs w:val="24"/>
        </w:rPr>
        <w:t>году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зерновых культур</w:t>
      </w:r>
      <w:r w:rsidRPr="006F5BAC">
        <w:rPr>
          <w:rFonts w:ascii="Times New Roman" w:hAnsi="Times New Roman" w:cs="Times New Roman"/>
          <w:noProof/>
          <w:sz w:val="24"/>
          <w:szCs w:val="24"/>
        </w:rPr>
        <w:t xml:space="preserve"> 97542</w:t>
      </w:r>
      <w:r w:rsidRPr="006F5BAC">
        <w:rPr>
          <w:rFonts w:ascii="Times New Roman" w:hAnsi="Times New Roman" w:cs="Times New Roman"/>
          <w:sz w:val="24"/>
          <w:szCs w:val="24"/>
        </w:rPr>
        <w:t xml:space="preserve">тонн, что </w:t>
      </w:r>
      <w:r w:rsidRPr="006F5BAC">
        <w:rPr>
          <w:rFonts w:ascii="Times New Roman" w:hAnsi="Times New Roman" w:cs="Times New Roman"/>
          <w:noProof/>
          <w:sz w:val="24"/>
          <w:szCs w:val="24"/>
        </w:rPr>
        <w:t xml:space="preserve">в 1,6 раза больше, чем в 2015 году, </w:t>
      </w:r>
      <w:r w:rsidRPr="006F5BAC">
        <w:rPr>
          <w:rFonts w:ascii="Times New Roman" w:hAnsi="Times New Roman" w:cs="Times New Roman"/>
          <w:sz w:val="24"/>
          <w:szCs w:val="24"/>
        </w:rPr>
        <w:t>масличных культур</w:t>
      </w:r>
      <w:r w:rsidRPr="006F5BAC">
        <w:rPr>
          <w:rFonts w:ascii="Times New Roman" w:hAnsi="Times New Roman" w:cs="Times New Roman"/>
          <w:noProof/>
          <w:sz w:val="24"/>
          <w:szCs w:val="24"/>
        </w:rPr>
        <w:t>25148</w:t>
      </w:r>
      <w:r w:rsidRPr="006F5BAC">
        <w:rPr>
          <w:rFonts w:ascii="Times New Roman" w:hAnsi="Times New Roman" w:cs="Times New Roman"/>
          <w:sz w:val="24"/>
          <w:szCs w:val="24"/>
        </w:rPr>
        <w:t xml:space="preserve">тонн, что на 107,9% больше, чем в 2015 году, </w:t>
      </w:r>
      <w:r w:rsidR="00F07A28" w:rsidRPr="006F5BAC">
        <w:rPr>
          <w:rFonts w:ascii="Times New Roman" w:hAnsi="Times New Roman" w:cs="Times New Roman"/>
          <w:sz w:val="24"/>
          <w:szCs w:val="24"/>
        </w:rPr>
        <w:t>скота</w:t>
      </w:r>
      <w:r w:rsidRPr="006F5BAC">
        <w:rPr>
          <w:rFonts w:ascii="Times New Roman" w:hAnsi="Times New Roman" w:cs="Times New Roman"/>
          <w:sz w:val="24"/>
          <w:szCs w:val="24"/>
        </w:rPr>
        <w:t xml:space="preserve"> и пт</w:t>
      </w:r>
      <w:r w:rsidRPr="006F5BAC">
        <w:rPr>
          <w:rFonts w:ascii="Times New Roman" w:hAnsi="Times New Roman" w:cs="Times New Roman"/>
          <w:sz w:val="24"/>
          <w:szCs w:val="24"/>
        </w:rPr>
        <w:t>и</w:t>
      </w:r>
      <w:r w:rsidRPr="006F5BAC">
        <w:rPr>
          <w:rFonts w:ascii="Times New Roman" w:hAnsi="Times New Roman" w:cs="Times New Roman"/>
          <w:sz w:val="24"/>
          <w:szCs w:val="24"/>
        </w:rPr>
        <w:t>цы отгружено 839 тонн, что на 75,1% больше, чем в 2015 году, молока отгружено 44601 тонн, что в 1,8раз больше, чем в 2015 году.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Малое предпринимательство как наиболее мобильный сектор экономики способс</w:t>
      </w:r>
      <w:r w:rsidRPr="006F5BAC">
        <w:rPr>
          <w:rFonts w:ascii="Times New Roman" w:hAnsi="Times New Roman" w:cs="Times New Roman"/>
          <w:sz w:val="24"/>
          <w:szCs w:val="24"/>
        </w:rPr>
        <w:t>т</w:t>
      </w:r>
      <w:r w:rsidRPr="006F5BAC">
        <w:rPr>
          <w:rFonts w:ascii="Times New Roman" w:hAnsi="Times New Roman" w:cs="Times New Roman"/>
          <w:sz w:val="24"/>
          <w:szCs w:val="24"/>
        </w:rPr>
        <w:t>вует формированию сбалансированной рыночной структуры экономики и конкурентной среды, росту налогооблагаемой базы для бюджетов всех уровней, снижению уровня бе</w:t>
      </w:r>
      <w:r w:rsidRPr="006F5BAC">
        <w:rPr>
          <w:rFonts w:ascii="Times New Roman" w:hAnsi="Times New Roman" w:cs="Times New Roman"/>
          <w:sz w:val="24"/>
          <w:szCs w:val="24"/>
        </w:rPr>
        <w:t>з</w:t>
      </w:r>
      <w:r w:rsidRPr="006F5BAC">
        <w:rPr>
          <w:rFonts w:ascii="Times New Roman" w:hAnsi="Times New Roman" w:cs="Times New Roman"/>
          <w:sz w:val="24"/>
          <w:szCs w:val="24"/>
        </w:rPr>
        <w:t>работицы за счет увеличения занятости и самозанятости населения, обеспечивает нас</w:t>
      </w:r>
      <w:r w:rsidRPr="006F5BAC">
        <w:rPr>
          <w:rFonts w:ascii="Times New Roman" w:hAnsi="Times New Roman" w:cs="Times New Roman"/>
          <w:sz w:val="24"/>
          <w:szCs w:val="24"/>
        </w:rPr>
        <w:t>ы</w:t>
      </w:r>
      <w:r w:rsidRPr="006F5BAC">
        <w:rPr>
          <w:rFonts w:ascii="Times New Roman" w:hAnsi="Times New Roman" w:cs="Times New Roman"/>
          <w:sz w:val="24"/>
          <w:szCs w:val="24"/>
        </w:rPr>
        <w:t>щение потребительского рынка разнообразными товарами и услугами. Создание благ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приятных условий для развития малого и среднего предпринимательства является одним из основных факторов обеспечения социально-экономического благополучия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района, п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вышение жизненного уровня и занятости населения.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Малое предпринимательство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является источником инновационных идей в орган</w:t>
      </w:r>
      <w:r w:rsidRPr="006F5BAC">
        <w:rPr>
          <w:rFonts w:ascii="Times New Roman" w:hAnsi="Times New Roman" w:cs="Times New Roman"/>
          <w:sz w:val="24"/>
          <w:szCs w:val="24"/>
        </w:rPr>
        <w:t>и</w:t>
      </w:r>
      <w:r w:rsidRPr="006F5BAC">
        <w:rPr>
          <w:rFonts w:ascii="Times New Roman" w:hAnsi="Times New Roman" w:cs="Times New Roman"/>
          <w:sz w:val="24"/>
          <w:szCs w:val="24"/>
        </w:rPr>
        <w:t>зационной сфере. Развитие малого предпринимательства благотворно влияет на снижение социальной напряженности в районе.</w:t>
      </w:r>
    </w:p>
    <w:p w:rsidR="005C2B8C" w:rsidRPr="006F5BAC" w:rsidRDefault="005C2B8C" w:rsidP="00BF1191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5BAC">
        <w:rPr>
          <w:rFonts w:ascii="Times New Roman" w:hAnsi="Times New Roman" w:cs="Times New Roman"/>
          <w:spacing w:val="-4"/>
          <w:sz w:val="24"/>
          <w:szCs w:val="24"/>
        </w:rPr>
        <w:t xml:space="preserve">В целях поддержки и развития малого предпринимательства в районе осуществляют свою деятельность </w:t>
      </w:r>
      <w:r w:rsidRPr="006F5BAC">
        <w:rPr>
          <w:rFonts w:ascii="Times New Roman" w:hAnsi="Times New Roman" w:cs="Times New Roman"/>
          <w:sz w:val="24"/>
          <w:szCs w:val="24"/>
        </w:rPr>
        <w:t>координационный совет по развитию малого и среднего предприним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тельства при главе администрации Аннинского муниципального района</w:t>
      </w:r>
      <w:r w:rsidR="001E5C9C">
        <w:rPr>
          <w:rFonts w:ascii="Times New Roman" w:hAnsi="Times New Roman" w:cs="Times New Roman"/>
          <w:sz w:val="24"/>
          <w:szCs w:val="24"/>
        </w:rPr>
        <w:t xml:space="preserve"> </w:t>
      </w:r>
      <w:r w:rsidR="000448BA" w:rsidRPr="006F5BAC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Центр поддер</w:t>
      </w:r>
      <w:r w:rsidRPr="006F5BAC">
        <w:rPr>
          <w:rFonts w:ascii="Times New Roman" w:hAnsi="Times New Roman" w:cs="Times New Roman"/>
          <w:sz w:val="24"/>
          <w:szCs w:val="24"/>
        </w:rPr>
        <w:t>ж</w:t>
      </w:r>
      <w:r w:rsidRPr="006F5BAC">
        <w:rPr>
          <w:rFonts w:ascii="Times New Roman" w:hAnsi="Times New Roman" w:cs="Times New Roman"/>
          <w:sz w:val="24"/>
          <w:szCs w:val="24"/>
        </w:rPr>
        <w:t>ки предпринимательства</w:t>
      </w:r>
      <w:r w:rsidR="000448BA" w:rsidRPr="006F5BAC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6F5BAC">
        <w:rPr>
          <w:rFonts w:ascii="Times New Roman" w:hAnsi="Times New Roman" w:cs="Times New Roman"/>
          <w:spacing w:val="-4"/>
          <w:sz w:val="24"/>
          <w:szCs w:val="24"/>
        </w:rPr>
        <w:t xml:space="preserve">, последняя организация ориентирована на микрокредитование представителей малого бизнеса. </w:t>
      </w:r>
      <w:r w:rsidRPr="006F5BAC">
        <w:rPr>
          <w:rFonts w:ascii="Times New Roman" w:hAnsi="Times New Roman" w:cs="Times New Roman"/>
          <w:sz w:val="24"/>
          <w:szCs w:val="24"/>
        </w:rPr>
        <w:t>За 2016 год было оказано 14686 услуг (это на 13% выше уровня прошлого года), оформлен 31 займ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на сумму 25миллионов рублей. В рамках пр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 xml:space="preserve">граммы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Развитие и поддержка малого бизнеса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 выдано 3 гранта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на развитие бытового обслуживания.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lastRenderedPageBreak/>
        <w:t>Число субъектов малого и среднего предпринимательства в расчете на 10 000 чел</w:t>
      </w:r>
      <w:r w:rsidRPr="006F5BAC">
        <w:rPr>
          <w:rFonts w:ascii="Times New Roman" w:hAnsi="Times New Roman" w:cs="Times New Roman"/>
          <w:bCs/>
          <w:sz w:val="24"/>
          <w:szCs w:val="24"/>
        </w:rPr>
        <w:t>о</w:t>
      </w:r>
      <w:r w:rsidRPr="006F5BAC">
        <w:rPr>
          <w:rFonts w:ascii="Times New Roman" w:hAnsi="Times New Roman" w:cs="Times New Roman"/>
          <w:bCs/>
          <w:sz w:val="24"/>
          <w:szCs w:val="24"/>
        </w:rPr>
        <w:t>век населения</w:t>
      </w:r>
      <w:r w:rsidR="00CC573E">
        <w:rPr>
          <w:rFonts w:ascii="Times New Roman" w:hAnsi="Times New Roman" w:cs="Times New Roman"/>
          <w:bCs/>
          <w:sz w:val="24"/>
          <w:szCs w:val="24"/>
        </w:rPr>
        <w:t>-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308,92</w:t>
      </w:r>
      <w:r w:rsidR="001E5C9C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CC573E">
        <w:rPr>
          <w:rFonts w:ascii="Times New Roman" w:hAnsi="Times New Roman" w:cs="Times New Roman"/>
          <w:bCs/>
          <w:sz w:val="24"/>
          <w:szCs w:val="24"/>
        </w:rPr>
        <w:t>ы</w:t>
      </w:r>
      <w:r w:rsidRPr="006F5BAC">
        <w:rPr>
          <w:rFonts w:ascii="Times New Roman" w:hAnsi="Times New Roman" w:cs="Times New Roman"/>
          <w:bCs/>
          <w:sz w:val="24"/>
          <w:szCs w:val="24"/>
        </w:rPr>
        <w:t>,</w:t>
      </w:r>
      <w:r w:rsidR="001E5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>что</w:t>
      </w:r>
      <w:r w:rsidR="001E5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>на</w:t>
      </w:r>
      <w:r w:rsidR="001E5C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>0,9%больше, чем 2015 году.</w:t>
      </w:r>
      <w:r w:rsidR="0019171F" w:rsidRPr="0019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bCs/>
          <w:sz w:val="24"/>
          <w:szCs w:val="24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составляет 47,5%,что на 4,65%больше, чем в 2015 году.</w:t>
      </w:r>
    </w:p>
    <w:p w:rsidR="002A07CB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Географическое положение, ресурсный потенциал, развитая социальная инфр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структура характеризуют Аннинский муницип</w:t>
      </w:r>
      <w:r w:rsidR="00903C70" w:rsidRPr="006F5BAC">
        <w:rPr>
          <w:rFonts w:ascii="Times New Roman" w:hAnsi="Times New Roman" w:cs="Times New Roman"/>
          <w:sz w:val="24"/>
          <w:szCs w:val="24"/>
        </w:rPr>
        <w:t>альный район, как инвестиционно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привл</w:t>
      </w:r>
      <w:r w:rsidRPr="006F5BAC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>кательную территорию.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Устойчивое состояние и успешное развитие района во многом з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 xml:space="preserve">висит от инвестиционной активности, сложившейся на территории района. 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За 2016 год на развитие экономики и социальной сферы было использовано </w:t>
      </w:r>
      <w:r w:rsidR="00181A81" w:rsidRPr="006F5BAC">
        <w:rPr>
          <w:rFonts w:ascii="Times New Roman" w:hAnsi="Times New Roman" w:cs="Times New Roman"/>
          <w:sz w:val="24"/>
          <w:szCs w:val="24"/>
        </w:rPr>
        <w:t>2 ми</w:t>
      </w:r>
      <w:r w:rsidR="00181A81" w:rsidRPr="006F5BAC">
        <w:rPr>
          <w:rFonts w:ascii="Times New Roman" w:hAnsi="Times New Roman" w:cs="Times New Roman"/>
          <w:sz w:val="24"/>
          <w:szCs w:val="24"/>
        </w:rPr>
        <w:t>л</w:t>
      </w:r>
      <w:r w:rsidR="00181A81" w:rsidRPr="006F5BAC">
        <w:rPr>
          <w:rFonts w:ascii="Times New Roman" w:hAnsi="Times New Roman" w:cs="Times New Roman"/>
          <w:sz w:val="24"/>
          <w:szCs w:val="24"/>
        </w:rPr>
        <w:t>лиарда 180 миллионов рублей и</w:t>
      </w:r>
      <w:r w:rsidRPr="006F5BAC">
        <w:rPr>
          <w:rFonts w:ascii="Times New Roman" w:hAnsi="Times New Roman" w:cs="Times New Roman"/>
          <w:sz w:val="24"/>
          <w:szCs w:val="24"/>
        </w:rPr>
        <w:t xml:space="preserve">нвестиций в основной капитал, </w:t>
      </w:r>
      <w:r w:rsidR="00A64FE1" w:rsidRPr="006F5BAC">
        <w:rPr>
          <w:rFonts w:ascii="Times New Roman" w:hAnsi="Times New Roman" w:cs="Times New Roman"/>
          <w:sz w:val="24"/>
          <w:szCs w:val="24"/>
        </w:rPr>
        <w:t>сумма инвестиций увел</w:t>
      </w:r>
      <w:r w:rsidR="00A64FE1" w:rsidRPr="006F5BAC">
        <w:rPr>
          <w:rFonts w:ascii="Times New Roman" w:hAnsi="Times New Roman" w:cs="Times New Roman"/>
          <w:sz w:val="24"/>
          <w:szCs w:val="24"/>
        </w:rPr>
        <w:t>и</w:t>
      </w:r>
      <w:r w:rsidR="00A64FE1" w:rsidRPr="006F5BAC">
        <w:rPr>
          <w:rFonts w:ascii="Times New Roman" w:hAnsi="Times New Roman" w:cs="Times New Roman"/>
          <w:sz w:val="24"/>
          <w:szCs w:val="24"/>
        </w:rPr>
        <w:t>чилась по сравнению с 2015 годом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A64FE1" w:rsidRPr="006F5BAC">
        <w:rPr>
          <w:rFonts w:ascii="Times New Roman" w:hAnsi="Times New Roman" w:cs="Times New Roman"/>
          <w:sz w:val="24"/>
          <w:szCs w:val="24"/>
        </w:rPr>
        <w:t>на 18</w:t>
      </w:r>
      <w:r w:rsidRPr="006F5BAC">
        <w:rPr>
          <w:rFonts w:ascii="Times New Roman" w:hAnsi="Times New Roman" w:cs="Times New Roman"/>
          <w:sz w:val="24"/>
          <w:szCs w:val="24"/>
        </w:rPr>
        <w:t>%.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промышленности капитальные вложения были направлены в основном на м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дернизацию оборудования, совершенствование технологических процессов.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Значительные объемы капитальных вложений в отрасли сельского хозяйства были использованы для приобретения современной энергонасыщенной техники, строительства и реконструкции животноводческих помещений.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Важным сектором экономики района является потребительский рынок, который состоит из предприятий розничной, оптовой и мелкорозничной торговли, общественного питания, бытового обслуживания. Сфера потребления - это, своего рода, индикатор бл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 xml:space="preserve">гополучия населения. </w:t>
      </w:r>
    </w:p>
    <w:p w:rsidR="005C2B8C" w:rsidRPr="006F5BAC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На территории Аннинского муниципального района торговую деятельность осущ</w:t>
      </w:r>
      <w:r w:rsidRPr="006F5BAC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 xml:space="preserve">ствляют 500 магазинов, 121 павильонов, 94 киоска, в том числе магазины федеральных сетей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Магнит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 и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Пятерочка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 xml:space="preserve">, розничная сеть </w:t>
      </w:r>
      <w:r w:rsidR="000448BA" w:rsidRPr="006F5BAC">
        <w:rPr>
          <w:rFonts w:ascii="Times New Roman" w:hAnsi="Times New Roman" w:cs="Times New Roman"/>
          <w:sz w:val="24"/>
          <w:szCs w:val="24"/>
        </w:rPr>
        <w:t>«</w:t>
      </w:r>
      <w:r w:rsidRPr="006F5BAC">
        <w:rPr>
          <w:rFonts w:ascii="Times New Roman" w:hAnsi="Times New Roman" w:cs="Times New Roman"/>
          <w:sz w:val="24"/>
          <w:szCs w:val="24"/>
        </w:rPr>
        <w:t>Семь дней</w:t>
      </w:r>
      <w:r w:rsidR="000448BA" w:rsidRPr="006F5BAC">
        <w:rPr>
          <w:rFonts w:ascii="Times New Roman" w:hAnsi="Times New Roman" w:cs="Times New Roman"/>
          <w:sz w:val="24"/>
          <w:szCs w:val="24"/>
        </w:rPr>
        <w:t>»</w:t>
      </w:r>
      <w:r w:rsidRPr="006F5BAC">
        <w:rPr>
          <w:rFonts w:ascii="Times New Roman" w:hAnsi="Times New Roman" w:cs="Times New Roman"/>
          <w:sz w:val="24"/>
          <w:szCs w:val="24"/>
        </w:rPr>
        <w:t>.</w:t>
      </w:r>
      <w:r w:rsidR="00FF6AD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Розничный товарооборот, включая общественное питан</w:t>
      </w:r>
      <w:r w:rsidR="00807238" w:rsidRPr="006F5BAC">
        <w:rPr>
          <w:rFonts w:ascii="Times New Roman" w:hAnsi="Times New Roman" w:cs="Times New Roman"/>
          <w:sz w:val="24"/>
          <w:szCs w:val="24"/>
        </w:rPr>
        <w:t>ие,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807238" w:rsidRPr="006F5BAC">
        <w:rPr>
          <w:rFonts w:ascii="Times New Roman" w:hAnsi="Times New Roman" w:cs="Times New Roman"/>
          <w:sz w:val="24"/>
          <w:szCs w:val="24"/>
        </w:rPr>
        <w:t>за 2016 год увеличился на 1,5</w:t>
      </w:r>
      <w:r w:rsidRPr="006F5BAC">
        <w:rPr>
          <w:rFonts w:ascii="Times New Roman" w:hAnsi="Times New Roman" w:cs="Times New Roman"/>
          <w:sz w:val="24"/>
          <w:szCs w:val="24"/>
        </w:rPr>
        <w:t>% по сравнению с 2015 г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дом и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3F76C9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1457949</w:t>
      </w:r>
      <w:r w:rsidR="00FF6A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6C9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тысяч </w:t>
      </w:r>
      <w:r w:rsidRPr="006F5BA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5C2B8C" w:rsidRPr="006F5BAC" w:rsidRDefault="005C2B8C" w:rsidP="00BF119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BAC">
        <w:rPr>
          <w:rFonts w:ascii="Times New Roman" w:hAnsi="Times New Roman" w:cs="Times New Roman"/>
          <w:sz w:val="24"/>
          <w:szCs w:val="24"/>
          <w:lang w:eastAsia="ar-SA"/>
        </w:rPr>
        <w:t xml:space="preserve">На территории района находится ж/д станция </w:t>
      </w:r>
      <w:r w:rsidR="000448BA" w:rsidRPr="006F5BA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>Анна</w:t>
      </w:r>
      <w:r w:rsidR="000448BA" w:rsidRPr="006F5BAC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EA67A3">
        <w:rPr>
          <w:rFonts w:ascii="Times New Roman" w:hAnsi="Times New Roman" w:cs="Times New Roman"/>
          <w:sz w:val="24"/>
          <w:szCs w:val="24"/>
          <w:lang w:eastAsia="ar-SA"/>
        </w:rPr>
        <w:t xml:space="preserve"> Юго-Восточной ж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 xml:space="preserve">/д ОАО </w:t>
      </w:r>
      <w:r w:rsidR="000448BA" w:rsidRPr="006F5BA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>РЖД</w:t>
      </w:r>
      <w:r w:rsidR="000448BA" w:rsidRPr="006F5BAC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 xml:space="preserve">. Также по территории района проходит железнодорожная ветка </w:t>
      </w:r>
      <w:r w:rsidR="000448BA" w:rsidRPr="006F5BAC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>Грязи-Воронеж</w:t>
      </w:r>
      <w:r w:rsidR="000448BA" w:rsidRPr="006F5BAC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>. Также развито железнодорожное сообщение с областным центром.</w:t>
      </w:r>
    </w:p>
    <w:p w:rsidR="005C2B8C" w:rsidRPr="006F5BAC" w:rsidRDefault="005C2B8C" w:rsidP="00BF11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BAC">
        <w:rPr>
          <w:rFonts w:ascii="Times New Roman" w:hAnsi="Times New Roman" w:cs="Times New Roman"/>
          <w:sz w:val="24"/>
          <w:szCs w:val="24"/>
        </w:rPr>
        <w:t>Сеть автомобильных дорог Воронежской области на территории Аннинского м</w:t>
      </w:r>
      <w:r w:rsidRPr="006F5BAC">
        <w:rPr>
          <w:rFonts w:ascii="Times New Roman" w:hAnsi="Times New Roman" w:cs="Times New Roman"/>
          <w:sz w:val="24"/>
          <w:szCs w:val="24"/>
        </w:rPr>
        <w:t>у</w:t>
      </w:r>
      <w:r w:rsidRPr="006F5BAC">
        <w:rPr>
          <w:rFonts w:ascii="Times New Roman" w:hAnsi="Times New Roman" w:cs="Times New Roman"/>
          <w:sz w:val="24"/>
          <w:szCs w:val="24"/>
        </w:rPr>
        <w:t>ниципального района представлена автомобильными дорогами федерального, регионал</w:t>
      </w:r>
      <w:r w:rsidRPr="006F5BAC">
        <w:rPr>
          <w:rFonts w:ascii="Times New Roman" w:hAnsi="Times New Roman" w:cs="Times New Roman"/>
          <w:sz w:val="24"/>
          <w:szCs w:val="24"/>
        </w:rPr>
        <w:t>ь</w:t>
      </w:r>
      <w:r w:rsidRPr="006F5BAC">
        <w:rPr>
          <w:rFonts w:ascii="Times New Roman" w:hAnsi="Times New Roman" w:cs="Times New Roman"/>
          <w:sz w:val="24"/>
          <w:szCs w:val="24"/>
        </w:rPr>
        <w:t>ного и местного значения. Ряд дорог, как правило, дублируют железнодорожные трассы, составляя с ними коммуникационные транспортные коридоры.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  <w:lang w:eastAsia="ar-SA"/>
        </w:rPr>
        <w:t>Через район проходят:</w:t>
      </w:r>
    </w:p>
    <w:p w:rsidR="005C2B8C" w:rsidRPr="006F5BAC" w:rsidRDefault="002A07CB" w:rsidP="007C24A8">
      <w:pPr>
        <w:pStyle w:val="ConsPlusNormal0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 xml:space="preserve">едеральная трасса А144 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«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>Курск-Воронеж-Саратов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»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>;</w:t>
      </w:r>
    </w:p>
    <w:p w:rsidR="005C2B8C" w:rsidRPr="006F5BAC" w:rsidRDefault="002A07CB" w:rsidP="007C24A8">
      <w:pPr>
        <w:pStyle w:val="ConsPlusNormal0"/>
        <w:widowControl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т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 xml:space="preserve">рассы областного подчинения: 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«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>Анна-Таловая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»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«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>Анна-Эртиль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»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«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>Анна-Бобров</w:t>
      </w:r>
      <w:r w:rsidR="000448BA" w:rsidRPr="006F5BAC">
        <w:rPr>
          <w:rFonts w:ascii="Times New Roman" w:hAnsi="Times New Roman" w:cs="Times New Roman"/>
          <w:bCs/>
          <w:sz w:val="24"/>
          <w:szCs w:val="24"/>
        </w:rPr>
        <w:t>»</w:t>
      </w:r>
      <w:r w:rsidR="005C2B8C" w:rsidRPr="006F5BAC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B8C" w:rsidRPr="006F5BAC" w:rsidRDefault="005C2B8C" w:rsidP="00BF119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F5BAC">
        <w:rPr>
          <w:rFonts w:ascii="Times New Roman" w:hAnsi="Times New Roman" w:cs="Times New Roman"/>
          <w:sz w:val="24"/>
          <w:szCs w:val="24"/>
          <w:lang w:eastAsia="ar-SA"/>
        </w:rPr>
        <w:t xml:space="preserve">Транспортный потенциал города широко используется жителями Аннинского, Панинского, Грибановского районов Воронежской области. </w:t>
      </w:r>
    </w:p>
    <w:p w:rsidR="005C2B8C" w:rsidRPr="002A07CB" w:rsidRDefault="005C2B8C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7CB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Транспортная система Аннинского муниципального района представлена двумя предприятиями: ОАО </w:t>
      </w:r>
      <w:r w:rsidR="000448BA" w:rsidRPr="002A07C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Автоколонна 1745</w:t>
      </w:r>
      <w:r w:rsidR="000448BA" w:rsidRPr="002A07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 xml:space="preserve"> и ООО </w:t>
      </w:r>
      <w:r w:rsidR="000448BA" w:rsidRPr="002A07C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Анна-Экспресс</w:t>
      </w:r>
      <w:r w:rsidR="000448BA" w:rsidRPr="002A07C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. Предприятия обсл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живают 5 городских маршрутов, 17 пригородных, 3 междугородных маршрута. В 2016 г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ду существенно увеличилась перевозка грузов автомобильным транспортом</w:t>
      </w:r>
      <w:r w:rsidR="0019171F" w:rsidRPr="00191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07CB">
        <w:rPr>
          <w:rFonts w:ascii="Times New Roman" w:hAnsi="Times New Roman" w:cs="Times New Roman"/>
          <w:color w:val="000000"/>
          <w:sz w:val="24"/>
          <w:szCs w:val="24"/>
        </w:rPr>
        <w:t>всех видов деятельности и составила 327,5 тыс. тонн, что на 72,6%, больше чем в 2015 году.</w:t>
      </w:r>
    </w:p>
    <w:p w:rsidR="004C6F90" w:rsidRPr="006F5BAC" w:rsidRDefault="004C6F90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жилых помещений, приходящаяся на одного жителя </w:t>
      </w:r>
      <w:r w:rsidR="00FB5285" w:rsidRPr="006F5BAC">
        <w:rPr>
          <w:rFonts w:ascii="Times New Roman" w:hAnsi="Times New Roman" w:cs="Times New Roman"/>
          <w:color w:val="000000"/>
          <w:sz w:val="24"/>
          <w:szCs w:val="24"/>
        </w:rPr>
        <w:t>во всем ж</w:t>
      </w:r>
      <w:r w:rsidR="00FB5285" w:rsidRPr="006F5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5285" w:rsidRPr="006F5BAC">
        <w:rPr>
          <w:rFonts w:ascii="Times New Roman" w:hAnsi="Times New Roman" w:cs="Times New Roman"/>
          <w:color w:val="000000"/>
          <w:sz w:val="24"/>
          <w:szCs w:val="24"/>
        </w:rPr>
        <w:t>лищном фонде,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увеличилась с 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33,7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квадратных метров</w:t>
      </w:r>
      <w:r w:rsidR="00E578EC"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в 2015 году до </w:t>
      </w:r>
      <w:r w:rsidR="00E578EC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34,5</w:t>
      </w:r>
      <w:r w:rsidR="00E578EC" w:rsidRPr="006F5BAC">
        <w:rPr>
          <w:rFonts w:ascii="Times New Roman" w:hAnsi="Times New Roman" w:cs="Times New Roman"/>
          <w:color w:val="000000"/>
          <w:sz w:val="24"/>
          <w:szCs w:val="24"/>
        </w:rPr>
        <w:t>квадратных ме</w:t>
      </w:r>
      <w:r w:rsidR="00E578EC" w:rsidRPr="006F5B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578EC" w:rsidRPr="006F5BAC">
        <w:rPr>
          <w:rFonts w:ascii="Times New Roman" w:hAnsi="Times New Roman" w:cs="Times New Roman"/>
          <w:color w:val="000000"/>
          <w:sz w:val="24"/>
          <w:szCs w:val="24"/>
        </w:rPr>
        <w:t>ров в 2016 году</w:t>
      </w:r>
      <w:r w:rsidR="009D58A1" w:rsidRPr="006F5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F90" w:rsidRPr="006F5BAC" w:rsidRDefault="002B656F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Представленные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данные позволяют сделать вывод об интенсивном социально-экономическом развитии Аннинского муниципального района</w:t>
      </w:r>
      <w:r w:rsidR="00696CCE" w:rsidRPr="006F5BAC">
        <w:rPr>
          <w:rFonts w:ascii="Times New Roman" w:hAnsi="Times New Roman" w:cs="Times New Roman"/>
          <w:sz w:val="24"/>
          <w:szCs w:val="24"/>
        </w:rPr>
        <w:t xml:space="preserve"> и отметить такое негати</w:t>
      </w:r>
      <w:r w:rsidR="00696CCE" w:rsidRPr="006F5BAC">
        <w:rPr>
          <w:rFonts w:ascii="Times New Roman" w:hAnsi="Times New Roman" w:cs="Times New Roman"/>
          <w:sz w:val="24"/>
          <w:szCs w:val="24"/>
        </w:rPr>
        <w:t>в</w:t>
      </w:r>
      <w:r w:rsidR="00696CCE" w:rsidRPr="006F5BAC">
        <w:rPr>
          <w:rFonts w:ascii="Times New Roman" w:hAnsi="Times New Roman" w:cs="Times New Roman"/>
          <w:sz w:val="24"/>
          <w:szCs w:val="24"/>
        </w:rPr>
        <w:t>ное демографическое явление</w:t>
      </w:r>
      <w:r w:rsidR="00FF6ADF">
        <w:rPr>
          <w:rFonts w:ascii="Times New Roman" w:hAnsi="Times New Roman" w:cs="Times New Roman"/>
          <w:sz w:val="24"/>
          <w:szCs w:val="24"/>
        </w:rPr>
        <w:t xml:space="preserve">, </w:t>
      </w:r>
      <w:r w:rsidR="00696CCE" w:rsidRPr="006F5BAC">
        <w:rPr>
          <w:rFonts w:ascii="Times New Roman" w:hAnsi="Times New Roman" w:cs="Times New Roman"/>
          <w:sz w:val="24"/>
          <w:szCs w:val="24"/>
        </w:rPr>
        <w:t xml:space="preserve"> как сокращение численности населения.</w:t>
      </w:r>
    </w:p>
    <w:p w:rsidR="00696CCE" w:rsidRPr="006F5BAC" w:rsidRDefault="00CC48F5" w:rsidP="00BF119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Каждое муниципальное образование вносит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 xml:space="preserve">свой вклад в общее социально-экономическое положение Воронежской области- </w:t>
      </w:r>
      <w:r w:rsidR="0058193F" w:rsidRPr="006F5BAC">
        <w:rPr>
          <w:rFonts w:ascii="Times New Roman" w:hAnsi="Times New Roman" w:cs="Times New Roman"/>
          <w:sz w:val="24"/>
          <w:szCs w:val="24"/>
        </w:rPr>
        <w:t xml:space="preserve">в </w:t>
      </w:r>
      <w:r w:rsidRPr="006F5BAC">
        <w:rPr>
          <w:rFonts w:ascii="Times New Roman" w:hAnsi="Times New Roman" w:cs="Times New Roman"/>
          <w:sz w:val="24"/>
          <w:szCs w:val="24"/>
        </w:rPr>
        <w:t>таблице 1</w:t>
      </w:r>
      <w:r w:rsidR="00FB5285">
        <w:rPr>
          <w:rFonts w:ascii="Times New Roman" w:hAnsi="Times New Roman" w:cs="Times New Roman"/>
          <w:sz w:val="24"/>
          <w:szCs w:val="24"/>
        </w:rPr>
        <w:t xml:space="preserve">.2 </w:t>
      </w:r>
      <w:r w:rsidR="007207F1" w:rsidRPr="006F5BAC">
        <w:rPr>
          <w:rFonts w:ascii="Times New Roman" w:hAnsi="Times New Roman" w:cs="Times New Roman"/>
          <w:sz w:val="24"/>
          <w:szCs w:val="24"/>
        </w:rPr>
        <w:t>в количественном выр</w:t>
      </w:r>
      <w:r w:rsidR="007207F1" w:rsidRPr="006F5BAC">
        <w:rPr>
          <w:rFonts w:ascii="Times New Roman" w:hAnsi="Times New Roman" w:cs="Times New Roman"/>
          <w:sz w:val="24"/>
          <w:szCs w:val="24"/>
        </w:rPr>
        <w:t>а</w:t>
      </w:r>
      <w:r w:rsidR="007207F1" w:rsidRPr="006F5BAC">
        <w:rPr>
          <w:rFonts w:ascii="Times New Roman" w:hAnsi="Times New Roman" w:cs="Times New Roman"/>
          <w:sz w:val="24"/>
          <w:szCs w:val="24"/>
        </w:rPr>
        <w:t xml:space="preserve">жении определено место </w:t>
      </w:r>
      <w:r w:rsidR="007C6BDD" w:rsidRPr="006F5BAC">
        <w:rPr>
          <w:rFonts w:ascii="Times New Roman" w:hAnsi="Times New Roman" w:cs="Times New Roman"/>
          <w:sz w:val="24"/>
          <w:szCs w:val="24"/>
        </w:rPr>
        <w:t>Аннинского района Воронежской области.</w:t>
      </w:r>
    </w:p>
    <w:p w:rsidR="005C2B8C" w:rsidRPr="006F5BAC" w:rsidRDefault="00266FA4" w:rsidP="009D33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</w:t>
      </w:r>
      <w:r w:rsidR="0058193F" w:rsidRPr="006F5BAC">
        <w:rPr>
          <w:rFonts w:ascii="Times New Roman" w:hAnsi="Times New Roman" w:cs="Times New Roman"/>
          <w:sz w:val="24"/>
          <w:szCs w:val="24"/>
        </w:rPr>
        <w:t>.</w:t>
      </w:r>
      <w:r w:rsidR="00FB5285">
        <w:rPr>
          <w:rFonts w:ascii="Times New Roman" w:hAnsi="Times New Roman" w:cs="Times New Roman"/>
          <w:sz w:val="24"/>
          <w:szCs w:val="24"/>
        </w:rPr>
        <w:t>2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</w:t>
      </w:r>
      <w:r w:rsidR="00970C9D" w:rsidRPr="006F5BAC">
        <w:rPr>
          <w:rFonts w:ascii="Times New Roman" w:hAnsi="Times New Roman" w:cs="Times New Roman"/>
          <w:sz w:val="24"/>
          <w:szCs w:val="24"/>
        </w:rPr>
        <w:t>Место муниципального образования в экономике Воронежской области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2"/>
        <w:gridCol w:w="850"/>
        <w:gridCol w:w="850"/>
        <w:gridCol w:w="850"/>
        <w:gridCol w:w="850"/>
        <w:gridCol w:w="850"/>
        <w:gridCol w:w="850"/>
      </w:tblGrid>
      <w:tr w:rsidR="009D3345" w:rsidRPr="002A07CB" w:rsidTr="002A07CB">
        <w:trPr>
          <w:trHeight w:val="315"/>
          <w:tblHeader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9D3345" w:rsidRPr="002A07CB" w:rsidTr="002A07CB">
        <w:trPr>
          <w:trHeight w:val="525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численности района в численн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населения 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1,70</w:t>
            </w:r>
          </w:p>
        </w:tc>
      </w:tr>
      <w:tr w:rsidR="009D3345" w:rsidRPr="002A07CB" w:rsidTr="002A07CB">
        <w:trPr>
          <w:trHeight w:val="338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территории района в территории Воронежской области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9D3345" w:rsidRPr="002A07CB" w:rsidTr="002A07CB">
        <w:trPr>
          <w:trHeight w:val="780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отгруженной продукции пр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мышленности по крупным и средним предприятиям в 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</w:t>
            </w:r>
          </w:p>
        </w:tc>
      </w:tr>
      <w:tr w:rsidR="009D3345" w:rsidRPr="002A07CB" w:rsidTr="002A07CB">
        <w:trPr>
          <w:trHeight w:val="780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отгруженной продукции сельск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хозяйства по крупным и средним предприятиям в ВО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5,03</w:t>
            </w:r>
          </w:p>
        </w:tc>
      </w:tr>
      <w:tr w:rsidR="009D3345" w:rsidRPr="002A07CB" w:rsidTr="002A07CB">
        <w:trPr>
          <w:trHeight w:val="509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отгруженной продукции по др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 отраслям (если присутствуют)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9D3345" w:rsidRPr="002A07CB" w:rsidTr="002A07CB">
        <w:trPr>
          <w:trHeight w:val="275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оборота розничной торговли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9D3345" w:rsidRPr="002A07CB" w:rsidTr="002A07CB">
        <w:trPr>
          <w:trHeight w:val="266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инвестиций в основной капитал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9D3345" w:rsidRPr="002A07CB" w:rsidTr="002A07CB">
        <w:trPr>
          <w:trHeight w:val="283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объема бытовых услуг населению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112F" w:rsidRPr="002A07CB" w:rsidRDefault="003D112F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9D3345" w:rsidRPr="002A07CB" w:rsidTr="002A07CB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Зерновые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4,91</w:t>
            </w:r>
          </w:p>
        </w:tc>
      </w:tr>
      <w:tr w:rsidR="009D3345" w:rsidRPr="002A07CB" w:rsidTr="002A07CB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Масличные культуры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5,74</w:t>
            </w:r>
          </w:p>
        </w:tc>
      </w:tr>
      <w:tr w:rsidR="009D3345" w:rsidRPr="002A07CB" w:rsidTr="002A07CB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 и птица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</w:t>
            </w:r>
          </w:p>
        </w:tc>
      </w:tr>
      <w:tr w:rsidR="009D3345" w:rsidRPr="002A07CB" w:rsidTr="002A07CB">
        <w:trPr>
          <w:trHeight w:val="300"/>
          <w:jc w:val="center"/>
        </w:trPr>
        <w:tc>
          <w:tcPr>
            <w:tcW w:w="4332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70C9D" w:rsidRPr="002A07CB" w:rsidRDefault="00970C9D" w:rsidP="002A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9,48</w:t>
            </w:r>
          </w:p>
        </w:tc>
      </w:tr>
    </w:tbl>
    <w:p w:rsidR="005C2B8C" w:rsidRPr="00FB5285" w:rsidRDefault="003D112F" w:rsidP="003D112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4"/>
          <w:highlight w:val="yellow"/>
        </w:rPr>
      </w:pPr>
      <w:r w:rsidRPr="00FB5285">
        <w:rPr>
          <w:rFonts w:ascii="Times New Roman" w:hAnsi="Times New Roman" w:cs="Times New Roman"/>
          <w:sz w:val="18"/>
          <w:szCs w:val="24"/>
        </w:rPr>
        <w:t>1)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</w:t>
      </w:r>
      <w:r w:rsidR="00E9597E" w:rsidRPr="00FB5285">
        <w:rPr>
          <w:rFonts w:ascii="Times New Roman" w:hAnsi="Times New Roman" w:cs="Times New Roman"/>
          <w:sz w:val="18"/>
          <w:szCs w:val="24"/>
        </w:rPr>
        <w:t>.</w:t>
      </w:r>
      <w:r w:rsidRPr="00FB5285">
        <w:rPr>
          <w:rFonts w:ascii="Times New Roman" w:hAnsi="Times New Roman" w:cs="Times New Roman"/>
          <w:sz w:val="18"/>
          <w:szCs w:val="24"/>
        </w:rPr>
        <w:t>11</w:t>
      </w:r>
      <w:r w:rsidR="00E9597E" w:rsidRPr="00FB5285">
        <w:rPr>
          <w:rFonts w:ascii="Times New Roman" w:hAnsi="Times New Roman" w:cs="Times New Roman"/>
          <w:sz w:val="18"/>
          <w:szCs w:val="24"/>
        </w:rPr>
        <w:t>.</w:t>
      </w:r>
      <w:r w:rsidRPr="00FB5285">
        <w:rPr>
          <w:rFonts w:ascii="Times New Roman" w:hAnsi="Times New Roman" w:cs="Times New Roman"/>
          <w:sz w:val="18"/>
          <w:szCs w:val="24"/>
        </w:rPr>
        <w:t xml:space="preserve">2007 №282-ФЗ </w:t>
      </w:r>
      <w:r w:rsidR="000448BA" w:rsidRPr="00FB5285">
        <w:rPr>
          <w:rFonts w:ascii="Times New Roman" w:hAnsi="Times New Roman" w:cs="Times New Roman"/>
          <w:sz w:val="18"/>
          <w:szCs w:val="24"/>
        </w:rPr>
        <w:t>«</w:t>
      </w:r>
      <w:r w:rsidRPr="00FB5285">
        <w:rPr>
          <w:rFonts w:ascii="Times New Roman" w:hAnsi="Times New Roman" w:cs="Times New Roman"/>
          <w:sz w:val="18"/>
          <w:szCs w:val="24"/>
        </w:rPr>
        <w:t>Об официальном статистическом учете и системе государственной статистики в Российской Федерации</w:t>
      </w:r>
      <w:r w:rsidR="000448BA" w:rsidRPr="00FB5285">
        <w:rPr>
          <w:rFonts w:ascii="Times New Roman" w:hAnsi="Times New Roman" w:cs="Times New Roman"/>
          <w:sz w:val="18"/>
          <w:szCs w:val="24"/>
        </w:rPr>
        <w:t>»</w:t>
      </w:r>
      <w:r w:rsidRPr="00FB5285">
        <w:rPr>
          <w:rFonts w:ascii="Times New Roman" w:hAnsi="Times New Roman" w:cs="Times New Roman"/>
          <w:sz w:val="18"/>
          <w:szCs w:val="24"/>
        </w:rPr>
        <w:t xml:space="preserve"> (ст</w:t>
      </w:r>
      <w:r w:rsidR="00E9597E" w:rsidRPr="00FB5285">
        <w:rPr>
          <w:rFonts w:ascii="Times New Roman" w:hAnsi="Times New Roman" w:cs="Times New Roman"/>
          <w:sz w:val="18"/>
          <w:szCs w:val="24"/>
        </w:rPr>
        <w:t xml:space="preserve">. </w:t>
      </w:r>
      <w:r w:rsidRPr="00FB5285">
        <w:rPr>
          <w:rFonts w:ascii="Times New Roman" w:hAnsi="Times New Roman" w:cs="Times New Roman"/>
          <w:sz w:val="18"/>
          <w:szCs w:val="24"/>
        </w:rPr>
        <w:t>4, п</w:t>
      </w:r>
      <w:r w:rsidR="00E9597E" w:rsidRPr="00FB5285">
        <w:rPr>
          <w:rFonts w:ascii="Times New Roman" w:hAnsi="Times New Roman" w:cs="Times New Roman"/>
          <w:sz w:val="18"/>
          <w:szCs w:val="24"/>
        </w:rPr>
        <w:t xml:space="preserve">. </w:t>
      </w:r>
      <w:r w:rsidRPr="00FB5285">
        <w:rPr>
          <w:rFonts w:ascii="Times New Roman" w:hAnsi="Times New Roman" w:cs="Times New Roman"/>
          <w:sz w:val="18"/>
          <w:szCs w:val="24"/>
        </w:rPr>
        <w:t>5; ст</w:t>
      </w:r>
      <w:r w:rsidR="00E9597E" w:rsidRPr="00FB5285">
        <w:rPr>
          <w:rFonts w:ascii="Times New Roman" w:hAnsi="Times New Roman" w:cs="Times New Roman"/>
          <w:sz w:val="18"/>
          <w:szCs w:val="24"/>
        </w:rPr>
        <w:t xml:space="preserve">. </w:t>
      </w:r>
      <w:r w:rsidRPr="00FB5285">
        <w:rPr>
          <w:rFonts w:ascii="Times New Roman" w:hAnsi="Times New Roman" w:cs="Times New Roman"/>
          <w:sz w:val="18"/>
          <w:szCs w:val="24"/>
        </w:rPr>
        <w:t>9, п</w:t>
      </w:r>
      <w:r w:rsidR="00E9597E" w:rsidRPr="00FB5285">
        <w:rPr>
          <w:rFonts w:ascii="Times New Roman" w:hAnsi="Times New Roman" w:cs="Times New Roman"/>
          <w:sz w:val="18"/>
          <w:szCs w:val="24"/>
        </w:rPr>
        <w:t>. 1).</w:t>
      </w:r>
    </w:p>
    <w:p w:rsidR="00970C9D" w:rsidRPr="006F5BAC" w:rsidRDefault="00412B03" w:rsidP="000F18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>Наибольшую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долю</w:t>
      </w:r>
      <w:r w:rsidR="008D6244" w:rsidRPr="006F5BAC">
        <w:rPr>
          <w:rFonts w:ascii="Times New Roman" w:hAnsi="Times New Roman" w:cs="Times New Roman"/>
          <w:sz w:val="24"/>
          <w:szCs w:val="24"/>
        </w:rPr>
        <w:t xml:space="preserve"> в экономике Воронежской области</w:t>
      </w:r>
      <w:r w:rsidR="00024B63" w:rsidRPr="006F5BAC">
        <w:rPr>
          <w:rFonts w:ascii="Times New Roman" w:hAnsi="Times New Roman" w:cs="Times New Roman"/>
          <w:sz w:val="24"/>
          <w:szCs w:val="24"/>
        </w:rPr>
        <w:t xml:space="preserve"> занимает производство м</w:t>
      </w:r>
      <w:r w:rsidR="00024B63" w:rsidRPr="006F5BAC">
        <w:rPr>
          <w:rFonts w:ascii="Times New Roman" w:hAnsi="Times New Roman" w:cs="Times New Roman"/>
          <w:sz w:val="24"/>
          <w:szCs w:val="24"/>
        </w:rPr>
        <w:t>о</w:t>
      </w:r>
      <w:r w:rsidR="00024B63" w:rsidRPr="006F5BAC">
        <w:rPr>
          <w:rFonts w:ascii="Times New Roman" w:hAnsi="Times New Roman" w:cs="Times New Roman"/>
          <w:sz w:val="24"/>
          <w:szCs w:val="24"/>
        </w:rPr>
        <w:t>лока- 9,48</w:t>
      </w:r>
      <w:r w:rsidR="00FE5CDC" w:rsidRPr="006F5BAC">
        <w:rPr>
          <w:rFonts w:ascii="Times New Roman" w:hAnsi="Times New Roman" w:cs="Times New Roman"/>
          <w:sz w:val="24"/>
          <w:szCs w:val="24"/>
        </w:rPr>
        <w:t xml:space="preserve"> в 2016 году, зерновых и масличных культур</w:t>
      </w:r>
      <w:r w:rsidR="00A73252" w:rsidRPr="006F5BAC">
        <w:rPr>
          <w:rFonts w:ascii="Times New Roman" w:hAnsi="Times New Roman" w:cs="Times New Roman"/>
          <w:sz w:val="24"/>
          <w:szCs w:val="24"/>
        </w:rPr>
        <w:t xml:space="preserve"> - 4,91и 5,74в 2016 году.</w:t>
      </w:r>
    </w:p>
    <w:p w:rsidR="00970C9D" w:rsidRPr="006F5BAC" w:rsidRDefault="00FA17A4" w:rsidP="000F18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отгруженной продукции сельского хозяйства по крупным и средним пре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приятиям в ВО составила 5,03в 2016 году.</w:t>
      </w:r>
    </w:p>
    <w:p w:rsidR="00970C9D" w:rsidRPr="006F5BAC" w:rsidRDefault="000F18FA" w:rsidP="000F18F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Аннинский муниципальный район занимает значимое место в аграрном секторе экономики Воронежской области.</w:t>
      </w:r>
    </w:p>
    <w:p w:rsidR="009D3345" w:rsidRDefault="009D3345" w:rsidP="00E3718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26A26" w:rsidRPr="006F5BAC" w:rsidRDefault="00526A26" w:rsidP="00E3718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3D1A" w:rsidRPr="006F5BAC" w:rsidRDefault="00103D1A" w:rsidP="003C7ED4">
      <w:pPr>
        <w:keepNext/>
        <w:suppressAutoHyphens/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29659859"/>
      <w:r w:rsidRPr="006F5BAC">
        <w:rPr>
          <w:rFonts w:ascii="Times New Roman" w:hAnsi="Times New Roman" w:cs="Times New Roman"/>
          <w:b/>
          <w:sz w:val="24"/>
          <w:szCs w:val="24"/>
        </w:rPr>
        <w:t>1.2 Оценка достижения целей социально-экономического развития муниципального района</w:t>
      </w:r>
      <w:bookmarkEnd w:id="8"/>
    </w:p>
    <w:p w:rsidR="00103D1A" w:rsidRPr="006F5BAC" w:rsidRDefault="00103D1A" w:rsidP="00103D1A">
      <w:pPr>
        <w:spacing w:after="0" w:line="360" w:lineRule="auto"/>
        <w:ind w:left="14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D1A" w:rsidRPr="006F5BAC" w:rsidRDefault="00103D1A" w:rsidP="0010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sz w:val="24"/>
          <w:szCs w:val="24"/>
        </w:rPr>
        <w:t>Для оценки уровня развития необходимо проанализировать ряд ключевых показ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телей, определенных в рамках реализуемой Стратегии социально-экономического разв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тия Аннинского</w:t>
      </w:r>
      <w:r w:rsidR="0019171F" w:rsidRPr="00191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на период до 2020 года, сравнив достигнутые уровни с целевыми. Анализ индикаторов будет проведен по нескольким направлениям, первым из которых станет экономическое развитие Аннинского муниципального района (таблица </w:t>
      </w:r>
      <w:r w:rsidR="009D3345" w:rsidRPr="006F5B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3D1A" w:rsidRPr="006F5BAC" w:rsidRDefault="00103D1A" w:rsidP="00FB5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</w:t>
      </w:r>
      <w:r w:rsidR="009D3345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Оценка уровня достижения целевых значений стратегических индикаторов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Аннинского района, характеризующих экономическое развитие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52"/>
        <w:gridCol w:w="1134"/>
        <w:gridCol w:w="1185"/>
      </w:tblGrid>
      <w:tr w:rsidR="00103D1A" w:rsidRPr="006F5BAC" w:rsidTr="00526A26">
        <w:trPr>
          <w:trHeight w:val="621"/>
          <w:tblHeader/>
        </w:trPr>
        <w:tc>
          <w:tcPr>
            <w:tcW w:w="7052" w:type="dxa"/>
            <w:vMerge w:val="restart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9" w:type="dxa"/>
            <w:gridSpan w:val="2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достижения целевых значений, %</w:t>
            </w:r>
          </w:p>
        </w:tc>
      </w:tr>
      <w:tr w:rsidR="00103D1A" w:rsidRPr="006F5BAC" w:rsidTr="00526A26">
        <w:trPr>
          <w:trHeight w:val="417"/>
          <w:tblHeader/>
        </w:trPr>
        <w:tc>
          <w:tcPr>
            <w:tcW w:w="7052" w:type="dxa"/>
            <w:vMerge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103D1A" w:rsidRPr="006F5BAC" w:rsidTr="00526A26">
        <w:trPr>
          <w:trHeight w:val="352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1. Число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106,04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100,99</w:t>
            </w:r>
          </w:p>
        </w:tc>
      </w:tr>
      <w:tr w:rsidR="00103D1A" w:rsidRPr="006F5BAC" w:rsidTr="00347B52">
        <w:trPr>
          <w:trHeight w:val="70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и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101,03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109,53</w:t>
            </w:r>
          </w:p>
        </w:tc>
      </w:tr>
      <w:tr w:rsidR="00103D1A" w:rsidRPr="006F5BAC" w:rsidTr="00347B52">
        <w:trPr>
          <w:trHeight w:val="70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инвестиций в основной капитал (за исключением бю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жетных средств) в расчете на 1 жителя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170,59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805,24</w:t>
            </w:r>
          </w:p>
        </w:tc>
      </w:tr>
      <w:tr w:rsidR="00103D1A" w:rsidRPr="006F5BAC" w:rsidTr="00347B52">
        <w:trPr>
          <w:trHeight w:val="192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4. Доля площади земельных участков, являющихся объектами н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логообложения земельным налогом, в общей площади территории городского (сельского)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2C3539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2C3539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103D1A" w:rsidRPr="006F5BAC" w:rsidTr="00347B52">
        <w:trPr>
          <w:trHeight w:val="70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5. Доля прибыльных сельскохозяйственных организаций в общем их числе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103D1A" w:rsidRPr="006F5BAC" w:rsidTr="00347B52">
        <w:trPr>
          <w:trHeight w:val="197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6. Доля протяженности автомобильных дорог общего пользования местного значения, отвечающих нормативным требованиям, в о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щей протяженности автомобильных дорог общего пользования м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103,33</w:t>
            </w:r>
          </w:p>
        </w:tc>
      </w:tr>
      <w:tr w:rsidR="00103D1A" w:rsidRPr="006F5BAC" w:rsidTr="00347B52">
        <w:trPr>
          <w:trHeight w:val="497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7. Доля населения, проживающего в населенных пунктах, име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щих регулярное автобусное и (или) железнодорожное сообщение с районным административным центром в общей численности нас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городского (сельского) поселения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03D1A" w:rsidRPr="006F5BAC" w:rsidTr="00347B52">
        <w:trPr>
          <w:trHeight w:val="70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 Среднемесячная номинальная начисленная заработная плата р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1A" w:rsidRPr="006F5BAC" w:rsidTr="00BF1191">
        <w:trPr>
          <w:trHeight w:val="283"/>
        </w:trPr>
        <w:tc>
          <w:tcPr>
            <w:tcW w:w="7052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101,15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107,61</w:t>
            </w:r>
          </w:p>
        </w:tc>
      </w:tr>
      <w:tr w:rsidR="00972C89" w:rsidRPr="006F5BAC" w:rsidTr="00BF1191">
        <w:trPr>
          <w:trHeight w:val="283"/>
        </w:trPr>
        <w:tc>
          <w:tcPr>
            <w:tcW w:w="7052" w:type="dxa"/>
            <w:shd w:val="clear" w:color="auto" w:fill="auto"/>
            <w:vAlign w:val="center"/>
            <w:hideMark/>
          </w:tcPr>
          <w:p w:rsidR="00972C89" w:rsidRPr="006F5BAC" w:rsidRDefault="00972C89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972C89" w:rsidRPr="006F5BAC" w:rsidTr="00BF1191">
        <w:trPr>
          <w:trHeight w:val="283"/>
        </w:trPr>
        <w:tc>
          <w:tcPr>
            <w:tcW w:w="7052" w:type="dxa"/>
            <w:shd w:val="clear" w:color="auto" w:fill="auto"/>
            <w:vAlign w:val="center"/>
            <w:hideMark/>
          </w:tcPr>
          <w:p w:rsidR="00972C89" w:rsidRPr="006F5BAC" w:rsidRDefault="00972C89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101,11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972C89" w:rsidRPr="006F5BAC" w:rsidTr="00BF1191">
        <w:trPr>
          <w:trHeight w:val="283"/>
        </w:trPr>
        <w:tc>
          <w:tcPr>
            <w:tcW w:w="7052" w:type="dxa"/>
            <w:shd w:val="clear" w:color="auto" w:fill="auto"/>
            <w:vAlign w:val="center"/>
            <w:hideMark/>
          </w:tcPr>
          <w:p w:rsidR="00972C89" w:rsidRPr="006F5BAC" w:rsidRDefault="00972C89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муниципальных 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100,79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98,85</w:t>
            </w:r>
          </w:p>
        </w:tc>
      </w:tr>
      <w:tr w:rsidR="007327E1" w:rsidRPr="006F5BAC" w:rsidTr="00BF1191">
        <w:trPr>
          <w:trHeight w:val="283"/>
        </w:trPr>
        <w:tc>
          <w:tcPr>
            <w:tcW w:w="7052" w:type="dxa"/>
            <w:shd w:val="clear" w:color="auto" w:fill="auto"/>
            <w:vAlign w:val="center"/>
            <w:hideMark/>
          </w:tcPr>
          <w:p w:rsidR="007327E1" w:rsidRPr="006F5BAC" w:rsidRDefault="007327E1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27E1" w:rsidRPr="006F5BAC" w:rsidRDefault="007327E1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100,05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7327E1" w:rsidRPr="006F5BAC" w:rsidRDefault="007327E1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100,42</w:t>
            </w:r>
          </w:p>
        </w:tc>
      </w:tr>
      <w:tr w:rsidR="00972C89" w:rsidRPr="006F5BAC" w:rsidTr="00BF1191">
        <w:trPr>
          <w:trHeight w:val="283"/>
        </w:trPr>
        <w:tc>
          <w:tcPr>
            <w:tcW w:w="7052" w:type="dxa"/>
            <w:shd w:val="clear" w:color="auto" w:fill="auto"/>
            <w:vAlign w:val="center"/>
            <w:hideMark/>
          </w:tcPr>
          <w:p w:rsidR="00972C89" w:rsidRPr="006F5BAC" w:rsidRDefault="00972C89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102,18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972C89" w:rsidRPr="006F5BAC" w:rsidRDefault="00972C89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105,5</w:t>
            </w:r>
          </w:p>
        </w:tc>
      </w:tr>
    </w:tbl>
    <w:p w:rsidR="00103D1A" w:rsidRPr="006F5BAC" w:rsidRDefault="00103D1A" w:rsidP="0010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D1A" w:rsidRPr="006F5BAC" w:rsidRDefault="00103D1A" w:rsidP="0010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Из 13 представленных показателей </w:t>
      </w:r>
      <w:r w:rsidR="006B350C" w:rsidRPr="006F5B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достигло целевые значения и незначительно их превысило. </w:t>
      </w:r>
    </w:p>
    <w:p w:rsidR="00103D1A" w:rsidRPr="006F5BAC" w:rsidRDefault="00103D1A" w:rsidP="00103D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sz w:val="24"/>
          <w:szCs w:val="24"/>
        </w:rPr>
        <w:t>Объем инвестиций в основной капитал (за исключением бюджетных средств) в расчете на 1 жителя более чем в 8 раз превысил целевое значение. Превышение связано со строительством сразу нескольких объектов сельхозпроизводства (молочный комплекс в с. Архангельское, первая очередь молочного комплекса в с. Николаевка, комбикормовый завод в с. Николаевка).</w:t>
      </w:r>
    </w:p>
    <w:p w:rsidR="00103D1A" w:rsidRPr="006F5BAC" w:rsidRDefault="00526A26" w:rsidP="00103D1A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тратегические индикаторы, не достигшие целевых значений:</w:t>
      </w:r>
    </w:p>
    <w:p w:rsidR="00103D1A" w:rsidRPr="006F5BAC" w:rsidRDefault="00103D1A" w:rsidP="007C24A8">
      <w:pPr>
        <w:numPr>
          <w:ilvl w:val="0"/>
          <w:numId w:val="4"/>
        </w:numPr>
        <w:tabs>
          <w:tab w:val="left" w:pos="993"/>
          <w:tab w:val="left" w:pos="23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Доля прибыльных сельскохозяйственных организаций в общем их числе оказ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лась на 13% ниже ключевого значения. Данная ситуация связана с большим объемом и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вестиций, направленных на развитие и модернизацию производства, что привело в итоге к снижению показателя прибыли организации.</w:t>
      </w:r>
    </w:p>
    <w:p w:rsidR="00FC44D4" w:rsidRPr="006F5BAC" w:rsidRDefault="002D788D" w:rsidP="007C24A8">
      <w:pPr>
        <w:numPr>
          <w:ilvl w:val="0"/>
          <w:numId w:val="4"/>
        </w:numPr>
        <w:tabs>
          <w:tab w:val="left" w:pos="993"/>
          <w:tab w:val="left" w:pos="23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(сельского) поселения с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ставляет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99,6% - налогом не облагаются: сенокосы, пастбища, лесные площади, лесные полосы, под водой, дороги, болота, коллективные огороды, многолетние насаждения, ле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ные площади, лесные полосы, под водой, дороги, болота, нарушенные земли, прочее.</w:t>
      </w:r>
    </w:p>
    <w:p w:rsidR="00103D1A" w:rsidRPr="006F5BAC" w:rsidRDefault="00103D1A" w:rsidP="007C24A8">
      <w:pPr>
        <w:numPr>
          <w:ilvl w:val="0"/>
          <w:numId w:val="4"/>
        </w:numPr>
        <w:tabs>
          <w:tab w:val="left" w:pos="993"/>
          <w:tab w:val="left" w:pos="23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Среднемесячная номинальная начисленная заработная плата 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учителей муниц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пальных  общеобразовательных учреждений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ниже ключевого значения на 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%. Несмо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ря на несоответствие показател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ожидаемому уровню, в 2017 году планируется повыш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ние заработной платы данн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категори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что приведет к выравниванию знач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</w:t>
      </w:r>
      <w:r w:rsidR="00FC44D4" w:rsidRPr="006F5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3D1A" w:rsidRDefault="00526A26" w:rsidP="00103D1A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103D1A" w:rsidRPr="006F5BAC">
        <w:rPr>
          <w:rFonts w:ascii="Times New Roman" w:eastAsia="Times New Roman" w:hAnsi="Times New Roman" w:cs="Times New Roman"/>
          <w:sz w:val="24"/>
          <w:szCs w:val="24"/>
        </w:rPr>
        <w:t xml:space="preserve">роанализируем стратегические показатели, характеризующие демографическую ситуацию в Аннинском районе (таблица </w:t>
      </w:r>
      <w:r w:rsidR="009D3345" w:rsidRPr="006F5B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sz w:val="24"/>
          <w:szCs w:val="24"/>
        </w:rPr>
        <w:t>4</w:t>
      </w:r>
      <w:r w:rsidR="00103D1A" w:rsidRPr="006F5B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47B52" w:rsidRPr="006F5BAC" w:rsidRDefault="00347B52" w:rsidP="00103D1A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D1A" w:rsidRPr="006F5BAC" w:rsidRDefault="00103D1A" w:rsidP="00FB528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="009D3345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Оценка уровня достижения целевых значений стратегических индикаторов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Аннинского района, характеризующих экономическое развитие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1"/>
        <w:gridCol w:w="1076"/>
        <w:gridCol w:w="1334"/>
      </w:tblGrid>
      <w:tr w:rsidR="00103D1A" w:rsidRPr="006F5BAC" w:rsidTr="00347B52">
        <w:trPr>
          <w:trHeight w:val="70"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достижения целевых значений, %</w:t>
            </w:r>
          </w:p>
        </w:tc>
      </w:tr>
      <w:tr w:rsidR="00103D1A" w:rsidRPr="006F5BAC" w:rsidTr="00347B52">
        <w:trPr>
          <w:trHeight w:val="70"/>
        </w:trPr>
        <w:tc>
          <w:tcPr>
            <w:tcW w:w="6961" w:type="dxa"/>
            <w:vMerge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103D1A" w:rsidRPr="006F5BAC" w:rsidTr="00526A26">
        <w:trPr>
          <w:trHeight w:val="340"/>
        </w:trPr>
        <w:tc>
          <w:tcPr>
            <w:tcW w:w="696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Общий коэффициент смертности </w:t>
            </w:r>
          </w:p>
        </w:tc>
        <w:tc>
          <w:tcPr>
            <w:tcW w:w="1076" w:type="dxa"/>
            <w:shd w:val="clear" w:color="auto" w:fill="auto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90,78</w:t>
            </w:r>
          </w:p>
        </w:tc>
        <w:tc>
          <w:tcPr>
            <w:tcW w:w="1334" w:type="dxa"/>
            <w:shd w:val="clear" w:color="auto" w:fill="auto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98,09</w:t>
            </w:r>
          </w:p>
        </w:tc>
      </w:tr>
      <w:tr w:rsidR="00103D1A" w:rsidRPr="006F5BAC" w:rsidTr="00526A26">
        <w:trPr>
          <w:trHeight w:val="340"/>
        </w:trPr>
        <w:tc>
          <w:tcPr>
            <w:tcW w:w="696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Общий коэффициент рождаемости</w:t>
            </w:r>
          </w:p>
        </w:tc>
        <w:tc>
          <w:tcPr>
            <w:tcW w:w="1076" w:type="dxa"/>
            <w:shd w:val="clear" w:color="auto" w:fill="auto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1334" w:type="dxa"/>
            <w:shd w:val="clear" w:color="auto" w:fill="auto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92,77</w:t>
            </w:r>
          </w:p>
        </w:tc>
      </w:tr>
      <w:tr w:rsidR="00103D1A" w:rsidRPr="006F5BAC" w:rsidTr="00526A26">
        <w:trPr>
          <w:trHeight w:val="340"/>
        </w:trPr>
        <w:tc>
          <w:tcPr>
            <w:tcW w:w="696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Коэффициент естественной убыли населения </w:t>
            </w:r>
          </w:p>
        </w:tc>
        <w:tc>
          <w:tcPr>
            <w:tcW w:w="1076" w:type="dxa"/>
            <w:shd w:val="clear" w:color="auto" w:fill="auto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81,30</w:t>
            </w:r>
          </w:p>
        </w:tc>
        <w:tc>
          <w:tcPr>
            <w:tcW w:w="1334" w:type="dxa"/>
            <w:shd w:val="clear" w:color="auto" w:fill="auto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92,42</w:t>
            </w:r>
          </w:p>
        </w:tc>
      </w:tr>
    </w:tbl>
    <w:p w:rsidR="00103D1A" w:rsidRPr="006F5BAC" w:rsidRDefault="00103D1A" w:rsidP="009D33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D1A" w:rsidRPr="006F5BAC" w:rsidRDefault="00526A26" w:rsidP="009D3345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и один из стратегических индикаторов не достиг требуемого значения:</w:t>
      </w:r>
    </w:p>
    <w:p w:rsidR="00103D1A" w:rsidRPr="006F5BAC" w:rsidRDefault="00103D1A" w:rsidP="007C24A8">
      <w:pPr>
        <w:numPr>
          <w:ilvl w:val="0"/>
          <w:numId w:val="5"/>
        </w:numPr>
        <w:tabs>
          <w:tab w:val="left" w:pos="993"/>
          <w:tab w:val="left" w:pos="23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Общий коэффициент смертности оказался выше ожидаемого значения на 1,91%. Следует отметить, что в 2016 году умерло на 6 человек меньше, чем в 2015 году. Но, в связи с уменьшением численности населения показатель превышает уровень 2015 г. Кр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ме того, продолжается процесс старения населения.</w:t>
      </w:r>
    </w:p>
    <w:p w:rsidR="00103D1A" w:rsidRPr="006F5BAC" w:rsidRDefault="00103D1A" w:rsidP="007C24A8">
      <w:pPr>
        <w:numPr>
          <w:ilvl w:val="0"/>
          <w:numId w:val="5"/>
        </w:numPr>
        <w:tabs>
          <w:tab w:val="left" w:pos="993"/>
          <w:tab w:val="left" w:pos="23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Общий коэффициент рождаемости не достиг требуемого уровня, оказавшись ниже на 7,23%. В целом за 2016 год родилось на 30 детей меньше в связи с уменьшением числа женщин фертильного возраста.</w:t>
      </w:r>
    </w:p>
    <w:p w:rsidR="00103D1A" w:rsidRPr="006F5BAC" w:rsidRDefault="00103D1A" w:rsidP="007C24A8">
      <w:pPr>
        <w:numPr>
          <w:ilvl w:val="0"/>
          <w:numId w:val="5"/>
        </w:numPr>
        <w:tabs>
          <w:tab w:val="left" w:pos="993"/>
          <w:tab w:val="left" w:pos="2385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Коэффициент естественной убыли населения оказался выше ключевого значения на 7,58%, что связано с высокой смертностью населения и низкой рождаемостью.</w:t>
      </w:r>
    </w:p>
    <w:p w:rsidR="00103D1A" w:rsidRPr="006F5BAC" w:rsidRDefault="00526A26" w:rsidP="009D3345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03D1A" w:rsidRPr="006F5BAC">
        <w:rPr>
          <w:rFonts w:ascii="Times New Roman" w:eastAsia="Times New Roman" w:hAnsi="Times New Roman" w:cs="Times New Roman"/>
          <w:sz w:val="24"/>
          <w:szCs w:val="24"/>
        </w:rPr>
        <w:t>ассмотрим ключевые показатели, характеризующие уровень образования, культ</w:t>
      </w:r>
      <w:r w:rsidR="00103D1A" w:rsidRPr="006F5BA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3D1A" w:rsidRPr="006F5BAC">
        <w:rPr>
          <w:rFonts w:ascii="Times New Roman" w:eastAsia="Times New Roman" w:hAnsi="Times New Roman" w:cs="Times New Roman"/>
          <w:sz w:val="24"/>
          <w:szCs w:val="24"/>
        </w:rPr>
        <w:t xml:space="preserve">ры, физкультуры и спорта (таблица </w:t>
      </w:r>
      <w:r w:rsidR="006B2507" w:rsidRPr="006F5BA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sz w:val="24"/>
          <w:szCs w:val="24"/>
        </w:rPr>
        <w:t>5</w:t>
      </w:r>
      <w:r w:rsidR="00103D1A" w:rsidRPr="006F5B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03D1A" w:rsidRPr="006F5BAC" w:rsidRDefault="00103D1A" w:rsidP="009D33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9D3345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Оценка уровня достижения целевых значений стратегических индикаторов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Аннинского района, характеризующих уровень развития образования, культуры, физкул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>туры и спорта</w:t>
      </w:r>
    </w:p>
    <w:tbl>
      <w:tblPr>
        <w:tblW w:w="93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23"/>
        <w:gridCol w:w="1196"/>
        <w:gridCol w:w="1121"/>
      </w:tblGrid>
      <w:tr w:rsidR="00103D1A" w:rsidRPr="006F5BAC" w:rsidTr="00526A26">
        <w:trPr>
          <w:trHeight w:val="715"/>
          <w:tblHeader/>
        </w:trPr>
        <w:tc>
          <w:tcPr>
            <w:tcW w:w="7023" w:type="dxa"/>
            <w:vMerge w:val="restart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достижения целевых значений, %</w:t>
            </w:r>
          </w:p>
        </w:tc>
      </w:tr>
      <w:tr w:rsidR="00103D1A" w:rsidRPr="006F5BAC" w:rsidTr="00526A26">
        <w:trPr>
          <w:trHeight w:val="427"/>
          <w:tblHeader/>
        </w:trPr>
        <w:tc>
          <w:tcPr>
            <w:tcW w:w="7023" w:type="dxa"/>
            <w:vMerge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F830F0" w:rsidRPr="006F5BAC" w:rsidTr="00BF1191">
        <w:trPr>
          <w:trHeight w:val="363"/>
        </w:trPr>
        <w:tc>
          <w:tcPr>
            <w:tcW w:w="7023" w:type="dxa"/>
            <w:shd w:val="clear" w:color="auto" w:fill="auto"/>
            <w:vAlign w:val="center"/>
          </w:tcPr>
          <w:p w:rsidR="00F830F0" w:rsidRPr="006F5BAC" w:rsidRDefault="00F830F0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Доля детей в возрасте 1-6 лет, получающих дошкольную образ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вательную услугу и (или) услугу по их содержанию в муниципал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образовательных учреждениях в общей численности детей в возрасте 1-6 лет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830F0" w:rsidRPr="006F5BAC" w:rsidRDefault="00F830F0" w:rsidP="005B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F830F0" w:rsidRPr="006F5BAC" w:rsidRDefault="00F830F0" w:rsidP="005B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103D1A" w:rsidRPr="006F5BAC" w:rsidTr="00526A26">
        <w:trPr>
          <w:trHeight w:val="1003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137,67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03D1A" w:rsidRPr="006F5BAC" w:rsidTr="00AB5137">
        <w:trPr>
          <w:trHeight w:val="340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Доля муниципальных дошкольных образовательных учрежд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 здания которых находятся в аварийном состоянии или треб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капитального ремонта, в общем числе муниципальных дошк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 образовательных учреждений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03D1A" w:rsidRPr="006F5BAC" w:rsidTr="00526A26">
        <w:trPr>
          <w:trHeight w:val="605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Доступность дошкольного образования для детей в возрасте от трёх до семи лет к 2016 году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03D1A" w:rsidRPr="006F5BAC" w:rsidTr="00AB5137">
        <w:trPr>
          <w:trHeight w:val="340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Доля выпускников муниципальных общеобразовательных учр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ждений, сдавших единый государственный экзамен по русскому языку и математике, в общей численности выпускников муниц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пальных общеобразовательных учреждений, сдавших единый г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сударственный экзамен по данным предметам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99,40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0B3616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B3616" w:rsidRPr="006F5BAC" w:rsidTr="00AB5137">
        <w:trPr>
          <w:trHeight w:val="340"/>
        </w:trPr>
        <w:tc>
          <w:tcPr>
            <w:tcW w:w="7023" w:type="dxa"/>
            <w:shd w:val="clear" w:color="auto" w:fill="auto"/>
            <w:vAlign w:val="center"/>
          </w:tcPr>
          <w:p w:rsidR="000B3616" w:rsidRPr="006F5BAC" w:rsidRDefault="000B3616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Доля выпускников муниципальных общеобразовательных учр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ждений, не получивших аттестат о среднем (полном) образовании, в общей численности выпускников муниципальных общеобразов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B3616" w:rsidRPr="006F5BAC" w:rsidRDefault="000B3616" w:rsidP="005B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0B3616" w:rsidRPr="006F5BAC" w:rsidRDefault="000B3616" w:rsidP="005B5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03D1A" w:rsidRPr="006F5BAC" w:rsidTr="00BF1191">
        <w:trPr>
          <w:trHeight w:val="356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Доля муниципальных общеобразовательных учреждений, соо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ветствующих современным требованиям обучения, в общем кол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честве муниципальных общеобразовательных учреждений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104,90</w:t>
            </w:r>
          </w:p>
        </w:tc>
      </w:tr>
      <w:tr w:rsidR="00103D1A" w:rsidRPr="006F5BAC" w:rsidTr="00BF1191">
        <w:trPr>
          <w:trHeight w:val="70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Доля муниципальных общеобразовательных учреждений, здания которых находятся в аварийном состоянии или требуют капитал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ремонта, в общем количестве муниципальных общеобразов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учреждений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03D1A" w:rsidRPr="006F5BAC" w:rsidTr="00BF1191">
        <w:trPr>
          <w:trHeight w:val="397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Доля детей первой и второй групп здоровья в общей численн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обучающихся в муниципальных общеобразовательных учре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102,42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103,13</w:t>
            </w:r>
          </w:p>
        </w:tc>
      </w:tr>
      <w:tr w:rsidR="00103D1A" w:rsidRPr="006F5BAC" w:rsidTr="00BF1191">
        <w:trPr>
          <w:trHeight w:val="382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Расходы бюджета муниципального образования на общее обр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зование в расчете на 1 обучающегося в муниципальных общеобр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107,77</w:t>
            </w:r>
          </w:p>
        </w:tc>
      </w:tr>
      <w:tr w:rsidR="00103D1A" w:rsidRPr="006F5BAC" w:rsidTr="00BF1191">
        <w:trPr>
          <w:trHeight w:val="818"/>
        </w:trPr>
        <w:tc>
          <w:tcPr>
            <w:tcW w:w="702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Доля детей в возрасте 5-18 лет, получающих услуги по допо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нительному образованию в организациях различной организацио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104,14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100,19</w:t>
            </w:r>
          </w:p>
        </w:tc>
      </w:tr>
      <w:tr w:rsidR="005004A8" w:rsidRPr="006F5BAC" w:rsidTr="00BF1191">
        <w:trPr>
          <w:trHeight w:val="565"/>
        </w:trPr>
        <w:tc>
          <w:tcPr>
            <w:tcW w:w="7023" w:type="dxa"/>
            <w:shd w:val="clear" w:color="auto" w:fill="auto"/>
            <w:vAlign w:val="center"/>
          </w:tcPr>
          <w:p w:rsidR="005004A8" w:rsidRPr="006F5BAC" w:rsidRDefault="005004A8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004A8" w:rsidRPr="006F5BAC" w:rsidRDefault="005004A8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5004A8" w:rsidRPr="006F5BAC" w:rsidRDefault="005004A8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4A8" w:rsidRPr="006F5BAC" w:rsidTr="00BF1191">
        <w:trPr>
          <w:trHeight w:val="283"/>
        </w:trPr>
        <w:tc>
          <w:tcPr>
            <w:tcW w:w="7023" w:type="dxa"/>
            <w:shd w:val="clear" w:color="auto" w:fill="auto"/>
            <w:vAlign w:val="center"/>
          </w:tcPr>
          <w:p w:rsidR="005004A8" w:rsidRPr="006F5BAC" w:rsidRDefault="005004A8" w:rsidP="00526A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004A8" w:rsidRPr="006F5BAC" w:rsidRDefault="005004A8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004A8" w:rsidRPr="006F5BAC" w:rsidRDefault="005004A8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AB5137" w:rsidRPr="006F5BAC" w:rsidTr="00BF1191">
        <w:trPr>
          <w:trHeight w:val="283"/>
        </w:trPr>
        <w:tc>
          <w:tcPr>
            <w:tcW w:w="7023" w:type="dxa"/>
            <w:shd w:val="clear" w:color="auto" w:fill="auto"/>
            <w:vAlign w:val="center"/>
          </w:tcPr>
          <w:p w:rsidR="00AB5137" w:rsidRPr="006F5BAC" w:rsidRDefault="00526A26" w:rsidP="00526A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B5137"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иблиотеками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B5137" w:rsidRPr="006F5BAC" w:rsidRDefault="00AB5137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B5137" w:rsidRPr="006F5BAC" w:rsidRDefault="00AB5137" w:rsidP="00B8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</w:t>
            </w:r>
          </w:p>
        </w:tc>
      </w:tr>
      <w:tr w:rsidR="00AB5137" w:rsidRPr="006F5BAC" w:rsidTr="00BF1191">
        <w:trPr>
          <w:trHeight w:val="283"/>
        </w:trPr>
        <w:tc>
          <w:tcPr>
            <w:tcW w:w="7023" w:type="dxa"/>
            <w:shd w:val="clear" w:color="auto" w:fill="auto"/>
            <w:vAlign w:val="center"/>
          </w:tcPr>
          <w:p w:rsidR="00AB5137" w:rsidRPr="006F5BAC" w:rsidRDefault="00AB5137" w:rsidP="00526A26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B5137" w:rsidRPr="006F5BAC" w:rsidTr="00AB5137">
        <w:trPr>
          <w:trHeight w:val="340"/>
        </w:trPr>
        <w:tc>
          <w:tcPr>
            <w:tcW w:w="7023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Доля муниципальных учреждений культуры, здания которых находятся в аварийном состоянии или требуют капитального 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монта, в общем количестве муниципальных учреждений культуры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B5137" w:rsidRPr="006F5BAC" w:rsidRDefault="00AB5137" w:rsidP="005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97,18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B5137" w:rsidRPr="006F5BAC" w:rsidRDefault="00AB5137" w:rsidP="005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96,55</w:t>
            </w:r>
          </w:p>
        </w:tc>
      </w:tr>
      <w:tr w:rsidR="00AB5137" w:rsidRPr="006F5BAC" w:rsidTr="00AB5137">
        <w:trPr>
          <w:trHeight w:val="340"/>
        </w:trPr>
        <w:tc>
          <w:tcPr>
            <w:tcW w:w="7023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 Доля объектов культурного наследия, находящихся в муниц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пальной собственности и требующих консервации или реставр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ции, в общем количестве объектов культурного наследия, наход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B5137" w:rsidRPr="006F5BAC" w:rsidRDefault="00AB5137" w:rsidP="005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B5137" w:rsidRPr="006F5BAC" w:rsidRDefault="00AB5137" w:rsidP="0050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AB5137" w:rsidRPr="006F5BAC" w:rsidTr="00BF1191">
        <w:trPr>
          <w:trHeight w:val="129"/>
        </w:trPr>
        <w:tc>
          <w:tcPr>
            <w:tcW w:w="7023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Доля лиц, систематически занимающихся физической культ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и спортом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109,84</w:t>
            </w:r>
          </w:p>
        </w:tc>
      </w:tr>
    </w:tbl>
    <w:p w:rsidR="00103D1A" w:rsidRPr="006F5BAC" w:rsidRDefault="00103D1A" w:rsidP="006B2507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D1A" w:rsidRPr="006F5BAC" w:rsidRDefault="00F27658" w:rsidP="006B2507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 достижения ключевых значений показателей по да</w:t>
      </w:r>
      <w:r w:rsidR="00B1781B">
        <w:rPr>
          <w:rFonts w:ascii="Times New Roman" w:eastAsia="Times New Roman" w:hAnsi="Times New Roman" w:cs="Times New Roman"/>
          <w:color w:val="000000"/>
          <w:sz w:val="24"/>
          <w:szCs w:val="24"/>
        </w:rPr>
        <w:t>нной группе достаточно высок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03D1A" w:rsidRPr="006F5BAC" w:rsidRDefault="00F27658" w:rsidP="006B2507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роанализируем уровень обеспеченности населения Аннинского района досту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и комфортным жильем (таблица </w:t>
      </w:r>
      <w:r w:rsidR="006B2507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03D1A" w:rsidRPr="006F5BAC" w:rsidRDefault="00103D1A" w:rsidP="006B2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Таблица </w:t>
      </w:r>
      <w:r w:rsidR="006B2507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Оценка уровня достижения целевых значений стратегических индикаторов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Аннинского района, характеризующих уровень обеспеченности населения доступным и комфортным жильем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961"/>
        <w:gridCol w:w="1076"/>
        <w:gridCol w:w="1334"/>
      </w:tblGrid>
      <w:tr w:rsidR="00103D1A" w:rsidRPr="006F5BAC" w:rsidTr="00347B52">
        <w:trPr>
          <w:trHeight w:val="72"/>
        </w:trPr>
        <w:tc>
          <w:tcPr>
            <w:tcW w:w="6961" w:type="dxa"/>
            <w:vMerge w:val="restart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достижения целевых значений, %</w:t>
            </w:r>
          </w:p>
        </w:tc>
      </w:tr>
      <w:tr w:rsidR="00103D1A" w:rsidRPr="006F5BAC" w:rsidTr="00347B52">
        <w:trPr>
          <w:trHeight w:val="70"/>
        </w:trPr>
        <w:tc>
          <w:tcPr>
            <w:tcW w:w="6961" w:type="dxa"/>
            <w:vMerge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5D58B8" w:rsidRPr="006F5BAC" w:rsidTr="00347B52">
        <w:trPr>
          <w:trHeight w:val="70"/>
        </w:trPr>
        <w:tc>
          <w:tcPr>
            <w:tcW w:w="6961" w:type="dxa"/>
            <w:shd w:val="clear" w:color="auto" w:fill="auto"/>
            <w:vAlign w:val="center"/>
          </w:tcPr>
          <w:p w:rsidR="005D58B8" w:rsidRPr="006F5BAC" w:rsidRDefault="005D58B8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5D58B8" w:rsidRPr="006F5BAC" w:rsidRDefault="005D58B8" w:rsidP="0093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103,12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5D58B8" w:rsidRPr="006F5BAC" w:rsidRDefault="005D58B8" w:rsidP="0093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100,88</w:t>
            </w:r>
          </w:p>
        </w:tc>
      </w:tr>
      <w:tr w:rsidR="00AB5137" w:rsidRPr="006F5BAC" w:rsidTr="001518DC">
        <w:trPr>
          <w:trHeight w:val="340"/>
        </w:trPr>
        <w:tc>
          <w:tcPr>
            <w:tcW w:w="6961" w:type="dxa"/>
            <w:shd w:val="clear" w:color="auto" w:fill="auto"/>
            <w:vAlign w:val="center"/>
          </w:tcPr>
          <w:p w:rsidR="00AB5137" w:rsidRPr="006F5BAC" w:rsidRDefault="00AB5137" w:rsidP="00F92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 введенная в действие за один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F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114,89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B5137" w:rsidRPr="006F5BAC" w:rsidRDefault="00AB5137" w:rsidP="00F9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100,91</w:t>
            </w:r>
          </w:p>
        </w:tc>
      </w:tr>
      <w:tr w:rsidR="00AB5137" w:rsidRPr="006F5BAC" w:rsidTr="00347B52">
        <w:trPr>
          <w:trHeight w:val="70"/>
        </w:trPr>
        <w:tc>
          <w:tcPr>
            <w:tcW w:w="696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ва в расчете на 10 тыс. человек населения, – всего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93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128,41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B5137" w:rsidRPr="006F5BAC" w:rsidRDefault="00AB5137" w:rsidP="0093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100,06</w:t>
            </w:r>
          </w:p>
        </w:tc>
      </w:tr>
      <w:tr w:rsidR="00AB5137" w:rsidRPr="006F5BAC" w:rsidTr="00347B52">
        <w:trPr>
          <w:trHeight w:val="320"/>
        </w:trPr>
        <w:tc>
          <w:tcPr>
            <w:tcW w:w="696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том числе земельных участков, предоставленных для ж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лищного строительства, индивидуального строительства и ко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плексного освоения в целях жилищного строительства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84,30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B5137" w:rsidRPr="006F5BAC" w:rsidRDefault="00AB5137" w:rsidP="0093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108,54</w:t>
            </w:r>
          </w:p>
        </w:tc>
      </w:tr>
      <w:tr w:rsidR="00AB5137" w:rsidRPr="006F5BAC" w:rsidTr="00347B52">
        <w:trPr>
          <w:trHeight w:val="1142"/>
        </w:trPr>
        <w:tc>
          <w:tcPr>
            <w:tcW w:w="696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земельных участков, предоставленных для строительс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ва, в отношении которых с даты принятия решения о предоста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земельного участка или подписания протокола о результ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тах торгов (конкурсов, аукционов) не было получено разрешение на ввод в эксплуатацию: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B5137" w:rsidRPr="006F5BAC" w:rsidTr="001518DC">
        <w:trPr>
          <w:trHeight w:val="283"/>
        </w:trPr>
        <w:tc>
          <w:tcPr>
            <w:tcW w:w="696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объектов жилищного строительства – в течение 3 лет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B5137" w:rsidRPr="006F5BAC" w:rsidTr="001518DC">
        <w:trPr>
          <w:trHeight w:val="283"/>
        </w:trPr>
        <w:tc>
          <w:tcPr>
            <w:tcW w:w="6961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иных объектов капитального строительства – в течение 5 лет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AB5137" w:rsidRPr="006F5BAC" w:rsidRDefault="00AB5137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103D1A" w:rsidRPr="006F5BAC" w:rsidRDefault="00103D1A" w:rsidP="00103D1A">
      <w:pPr>
        <w:tabs>
          <w:tab w:val="left" w:pos="993"/>
          <w:tab w:val="left" w:pos="238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7CB" w:rsidRPr="006F5BAC" w:rsidRDefault="002A07CB" w:rsidP="002A07CB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категории все показатели достигли, а часть превышает целевые значения, что положительно характеризует обеспеченность населения качественным и доступным жильем.</w:t>
      </w:r>
    </w:p>
    <w:p w:rsidR="00103D1A" w:rsidRPr="006F5BAC" w:rsidRDefault="00103D1A" w:rsidP="00103D1A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Следующей рассматриваемой группой являются показатели, характеризующих к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чество работы муниципальных органов власти (таблица </w:t>
      </w:r>
      <w:r w:rsidR="006B2507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03D1A" w:rsidRPr="006F5BAC" w:rsidRDefault="00103D1A" w:rsidP="006B25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="006B2507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FB5285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Оценка уровня достижения целевых значений стратегических индикаторов</w:t>
      </w:r>
      <w:r w:rsidRPr="006F5BAC">
        <w:rPr>
          <w:rFonts w:ascii="Times New Roman" w:eastAsia="Times New Roman" w:hAnsi="Times New Roman" w:cs="Times New Roman"/>
          <w:sz w:val="24"/>
          <w:szCs w:val="24"/>
        </w:rPr>
        <w:t xml:space="preserve"> Аннинского района, характеризующих качество работы муниципальных органов власти</w:t>
      </w: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46"/>
        <w:gridCol w:w="1076"/>
        <w:gridCol w:w="1283"/>
      </w:tblGrid>
      <w:tr w:rsidR="00103D1A" w:rsidRPr="006F5BAC" w:rsidTr="00347B52">
        <w:trPr>
          <w:trHeight w:val="152"/>
          <w:tblHeader/>
          <w:jc w:val="center"/>
        </w:trPr>
        <w:tc>
          <w:tcPr>
            <w:tcW w:w="7046" w:type="dxa"/>
            <w:vMerge w:val="restart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  <w:hideMark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достижения целевых значений, %</w:t>
            </w:r>
          </w:p>
        </w:tc>
      </w:tr>
      <w:tr w:rsidR="00103D1A" w:rsidRPr="006F5BAC" w:rsidTr="00347B52">
        <w:trPr>
          <w:trHeight w:val="70"/>
          <w:tblHeader/>
          <w:jc w:val="center"/>
        </w:trPr>
        <w:tc>
          <w:tcPr>
            <w:tcW w:w="7046" w:type="dxa"/>
            <w:vMerge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283" w:type="dxa"/>
            <w:shd w:val="clear" w:color="auto" w:fill="auto"/>
            <w:noWrap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103D1A" w:rsidRPr="006F5BAC" w:rsidTr="00347B52">
        <w:trPr>
          <w:trHeight w:val="7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многоквартирных домов, расположенных на земельных уч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стках, в отношении которых осуществлен государственный кад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стровый учет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03D1A" w:rsidRPr="006F5BAC" w:rsidTr="00347B52">
        <w:trPr>
          <w:trHeight w:val="148"/>
          <w:jc w:val="center"/>
        </w:trPr>
        <w:tc>
          <w:tcPr>
            <w:tcW w:w="7046" w:type="dxa"/>
            <w:shd w:val="clear" w:color="auto" w:fill="auto"/>
            <w:vAlign w:val="bottom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состоящего на учете в качестве нуждающегося в жилых п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мещениях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134,82</w:t>
            </w:r>
          </w:p>
        </w:tc>
      </w:tr>
      <w:tr w:rsidR="00103D1A" w:rsidRPr="006F5BAC" w:rsidTr="00347B52">
        <w:trPr>
          <w:trHeight w:val="271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основных фондов организаций муниципальной формы собс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103D1A" w:rsidRPr="006F5BAC" w:rsidTr="00347B52">
        <w:trPr>
          <w:trHeight w:val="7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незавершенного в установленные сроки строительства, осуществляемого за счет средств бюджета городского (сельского) поселения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103D1A" w:rsidRPr="006F5BAC" w:rsidRDefault="00103D1A" w:rsidP="0010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B5137" w:rsidRPr="006F5BAC" w:rsidTr="00B11D93">
        <w:trPr>
          <w:trHeight w:val="34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Доля просроченной кредиторской задолженности по оплате труда (включая начисления на оплату труда) муниципальных учрежд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в общем объеме расходов муниципального образования на 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лату труда (включая начисления на оплату труда)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B5137" w:rsidRPr="006F5BAC" w:rsidTr="00347B52">
        <w:trPr>
          <w:trHeight w:val="7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сельском (городском) поселении утвержденного ген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рального плана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B5137" w:rsidRPr="006F5BAC" w:rsidTr="001518DC">
        <w:trPr>
          <w:trHeight w:val="34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 численность постоянного населения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100,50</w:t>
            </w:r>
          </w:p>
        </w:tc>
      </w:tr>
      <w:tr w:rsidR="00AB5137" w:rsidRPr="006F5BAC" w:rsidTr="00B11D93">
        <w:trPr>
          <w:trHeight w:val="64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Сокращение времени ожидания в очереди при обращении заявит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 органы местного самоуправления  для получения государс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(муниципальных) услуг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B5137" w:rsidRPr="006F5BAC" w:rsidTr="00347B52">
        <w:trPr>
          <w:trHeight w:val="7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 прошедших профессиональную переподготовку, повышение квалификации, стажировку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AB5137" w:rsidRPr="006F5BAC" w:rsidTr="00B11D93">
        <w:trPr>
          <w:trHeight w:val="340"/>
          <w:jc w:val="center"/>
        </w:trPr>
        <w:tc>
          <w:tcPr>
            <w:tcW w:w="704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 расходов консолидированного бюджета городского (сел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ского) поселения, формируемых в рамках программ, в общем об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 расходов консолидированного бюджета поселения, без учета субвенций на исполнение делегируемых полномочий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B5137" w:rsidRPr="006F5BAC" w:rsidRDefault="00AB5137" w:rsidP="00AB5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103D1A" w:rsidRPr="006F5BAC" w:rsidRDefault="00103D1A" w:rsidP="006B2507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3D1A" w:rsidRPr="006F5BAC" w:rsidRDefault="00F27658" w:rsidP="006B2507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се стратегические индикаторы достигли в 2016 году требуемых целевых знач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03D1A"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ний. </w:t>
      </w:r>
    </w:p>
    <w:p w:rsidR="00103D1A" w:rsidRPr="006F5BAC" w:rsidRDefault="00103D1A" w:rsidP="006B2507">
      <w:pPr>
        <w:tabs>
          <w:tab w:val="left" w:pos="23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 итог проведенному анализу, следует положительно охарактеризовать ур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>вень достижения стратегических целей, что указывает на эффективную работу местных органов власти и заинтересованности инвесторов и населения в развитии Аннинского района.</w:t>
      </w:r>
    </w:p>
    <w:p w:rsidR="00103D1A" w:rsidRDefault="00103D1A" w:rsidP="00D655B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518DC" w:rsidRPr="006F5BAC" w:rsidRDefault="001518DC" w:rsidP="00D655B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_Toc529659860"/>
      <w:r w:rsidRPr="006F5BAC">
        <w:rPr>
          <w:rFonts w:ascii="Times New Roman" w:eastAsia="Times New Roman" w:hAnsi="Times New Roman" w:cs="Times New Roman"/>
          <w:b/>
          <w:sz w:val="24"/>
          <w:szCs w:val="24"/>
        </w:rPr>
        <w:t>1.3 Анализ тенденций развития муниципального района</w:t>
      </w:r>
      <w:bookmarkEnd w:id="9"/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85" w:rsidRPr="006F5BAC" w:rsidRDefault="00FB528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Выявление тенденций социально-экономического развития </w:t>
      </w:r>
      <w:r w:rsidRPr="006F5BAC">
        <w:rPr>
          <w:rFonts w:ascii="Times New Roman" w:hAnsi="Times New Roman" w:cs="Times New Roman"/>
          <w:bCs/>
          <w:sz w:val="24"/>
          <w:szCs w:val="24"/>
        </w:rPr>
        <w:t>муниципального ра</w:t>
      </w:r>
      <w:r w:rsidRPr="006F5BAC">
        <w:rPr>
          <w:rFonts w:ascii="Times New Roman" w:hAnsi="Times New Roman" w:cs="Times New Roman"/>
          <w:bCs/>
          <w:sz w:val="24"/>
          <w:szCs w:val="24"/>
        </w:rPr>
        <w:t>й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она необходимо для разработки адекватной стратегии и мер по ее реализации. </w:t>
      </w:r>
    </w:p>
    <w:p w:rsidR="00FB5285" w:rsidRDefault="00FB528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Население - центральный элемент социально-экономической системы, поэтому анализ движения населения района требует пристального внимания. Анализ движения н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селения Аннинского района за период 2011-2016 гг. приведен в таблице 1.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7B52" w:rsidRDefault="00347B52" w:rsidP="00347B52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Анализ естественного движения населения показывает, что смертность населения района превышает рождаемость и есть тенденция к увеличению этого негативного показ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 xml:space="preserve">теля. Средний темп роста естественной убыли населения составил 101,1% за 6 лет. </w:t>
      </w:r>
    </w:p>
    <w:p w:rsidR="00FB58BD" w:rsidRDefault="00FB58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B5285" w:rsidRPr="006F5BAC" w:rsidRDefault="00FB5285" w:rsidP="00FB5285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lastRenderedPageBreak/>
        <w:t>Таблица 1.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 - Движение населения Аннинского муниципального района, человек</w:t>
      </w:r>
    </w:p>
    <w:tbl>
      <w:tblPr>
        <w:tblW w:w="9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58"/>
        <w:gridCol w:w="907"/>
        <w:gridCol w:w="907"/>
        <w:gridCol w:w="907"/>
        <w:gridCol w:w="907"/>
        <w:gridCol w:w="907"/>
        <w:gridCol w:w="907"/>
        <w:gridCol w:w="1220"/>
      </w:tblGrid>
      <w:tr w:rsidR="00FB5285" w:rsidRPr="006F5BAC" w:rsidTr="001A423A">
        <w:trPr>
          <w:trHeight w:val="1001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Средний темп ро</w:t>
            </w: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</w:t>
            </w:r>
            <w:r w:rsidRPr="006F5B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, %</w:t>
            </w:r>
          </w:p>
        </w:tc>
      </w:tr>
      <w:tr w:rsidR="00FB5285" w:rsidRPr="006F5BAC" w:rsidTr="00FB5285">
        <w:trPr>
          <w:trHeight w:val="64"/>
        </w:trPr>
        <w:tc>
          <w:tcPr>
            <w:tcW w:w="9320" w:type="dxa"/>
            <w:gridSpan w:val="8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Естественное движение населения</w:t>
            </w:r>
          </w:p>
        </w:tc>
      </w:tr>
      <w:tr w:rsidR="00FB5285" w:rsidRPr="006F5BAC" w:rsidTr="00FB5285">
        <w:trPr>
          <w:trHeight w:val="64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Родилось (без мертв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рожденных)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92,69</w:t>
            </w:r>
          </w:p>
        </w:tc>
      </w:tr>
      <w:tr w:rsidR="00FB5285" w:rsidRPr="006F5BAC" w:rsidTr="001A423A">
        <w:trPr>
          <w:trHeight w:val="404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Умерло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101,10</w:t>
            </w:r>
          </w:p>
        </w:tc>
      </w:tr>
      <w:tr w:rsidR="00FB5285" w:rsidRPr="006F5BAC" w:rsidTr="00FB5285">
        <w:trPr>
          <w:trHeight w:val="401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Естественный прирост (+), убыль (-) населения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-225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-352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-452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117,63</w:t>
            </w:r>
          </w:p>
        </w:tc>
      </w:tr>
      <w:tr w:rsidR="00FB5285" w:rsidRPr="006F5BAC" w:rsidTr="00FB5285">
        <w:trPr>
          <w:trHeight w:val="64"/>
        </w:trPr>
        <w:tc>
          <w:tcPr>
            <w:tcW w:w="9320" w:type="dxa"/>
            <w:gridSpan w:val="8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Механическое движение населения</w:t>
            </w:r>
          </w:p>
        </w:tc>
      </w:tr>
      <w:tr w:rsidR="00FB5285" w:rsidRPr="006F5BAC" w:rsidTr="00FB5285">
        <w:trPr>
          <w:trHeight w:val="170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прибывших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112,13</w:t>
            </w:r>
          </w:p>
        </w:tc>
      </w:tr>
      <w:tr w:rsidR="00FB5285" w:rsidRPr="006F5BAC" w:rsidTr="00FB5285">
        <w:trPr>
          <w:trHeight w:val="174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выбывших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1475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102,55</w:t>
            </w:r>
          </w:p>
        </w:tc>
      </w:tr>
      <w:tr w:rsidR="00FB5285" w:rsidRPr="006F5BAC" w:rsidTr="00FB5285">
        <w:trPr>
          <w:trHeight w:val="320"/>
        </w:trPr>
        <w:tc>
          <w:tcPr>
            <w:tcW w:w="2658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Миграционный прирост (+), убыль (-)</w:t>
            </w:r>
          </w:p>
        </w:tc>
        <w:tc>
          <w:tcPr>
            <w:tcW w:w="907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-564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-649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-490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-486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-342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-203</w:t>
            </w:r>
          </w:p>
        </w:tc>
        <w:tc>
          <w:tcPr>
            <w:tcW w:w="1220" w:type="dxa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83,90</w:t>
            </w:r>
          </w:p>
        </w:tc>
      </w:tr>
    </w:tbl>
    <w:p w:rsidR="00FB5285" w:rsidRPr="006F5BAC" w:rsidRDefault="00FB528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18DC" w:rsidRDefault="00347B52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Анализ механического движения населения также вывил отрицательную динамику </w:t>
      </w:r>
      <w:r w:rsidR="00673DFB">
        <w:rPr>
          <w:rFonts w:ascii="Times New Roman" w:hAnsi="Times New Roman" w:cs="Times New Roman"/>
          <w:sz w:val="24"/>
          <w:szCs w:val="24"/>
        </w:rPr>
        <w:t>–</w:t>
      </w:r>
      <w:r w:rsidRPr="006F5BAC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673DFB">
        <w:rPr>
          <w:rFonts w:ascii="Times New Roman" w:hAnsi="Times New Roman" w:cs="Times New Roman"/>
          <w:sz w:val="24"/>
          <w:szCs w:val="24"/>
        </w:rPr>
        <w:t>,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прибывающих в район меньше, чем выбывающих. </w:t>
      </w:r>
      <w:r w:rsidR="001518DC">
        <w:rPr>
          <w:rFonts w:ascii="Times New Roman" w:hAnsi="Times New Roman" w:cs="Times New Roman"/>
          <w:sz w:val="24"/>
          <w:szCs w:val="24"/>
        </w:rPr>
        <w:t>Д</w:t>
      </w:r>
      <w:r w:rsidR="00FB5285" w:rsidRPr="006F5BAC">
        <w:rPr>
          <w:rFonts w:ascii="Times New Roman" w:hAnsi="Times New Roman" w:cs="Times New Roman"/>
          <w:sz w:val="24"/>
          <w:szCs w:val="24"/>
        </w:rPr>
        <w:t>емографическая пр</w:t>
      </w:r>
      <w:r w:rsidR="00FB5285" w:rsidRPr="006F5BAC">
        <w:rPr>
          <w:rFonts w:ascii="Times New Roman" w:hAnsi="Times New Roman" w:cs="Times New Roman"/>
          <w:sz w:val="24"/>
          <w:szCs w:val="24"/>
        </w:rPr>
        <w:t>о</w:t>
      </w:r>
      <w:r w:rsidR="00FB5285" w:rsidRPr="006F5BAC">
        <w:rPr>
          <w:rFonts w:ascii="Times New Roman" w:hAnsi="Times New Roman" w:cs="Times New Roman"/>
          <w:sz w:val="24"/>
          <w:szCs w:val="24"/>
        </w:rPr>
        <w:t>блема в Аннинском районе требует разработки и применения комплекса мер, направле</w:t>
      </w:r>
      <w:r w:rsidR="00FB5285" w:rsidRPr="006F5BAC">
        <w:rPr>
          <w:rFonts w:ascii="Times New Roman" w:hAnsi="Times New Roman" w:cs="Times New Roman"/>
          <w:sz w:val="24"/>
          <w:szCs w:val="24"/>
        </w:rPr>
        <w:t>н</w:t>
      </w:r>
      <w:r w:rsidR="00FB5285" w:rsidRPr="006F5BAC">
        <w:rPr>
          <w:rFonts w:ascii="Times New Roman" w:hAnsi="Times New Roman" w:cs="Times New Roman"/>
          <w:sz w:val="24"/>
          <w:szCs w:val="24"/>
        </w:rPr>
        <w:t>ных на снижение смертности, повышение рождаемости, удержание населения и привл</w:t>
      </w:r>
      <w:r w:rsidR="00FB5285" w:rsidRPr="006F5BAC">
        <w:rPr>
          <w:rFonts w:ascii="Times New Roman" w:hAnsi="Times New Roman" w:cs="Times New Roman"/>
          <w:sz w:val="24"/>
          <w:szCs w:val="24"/>
        </w:rPr>
        <w:t>е</w:t>
      </w:r>
      <w:r w:rsidR="00FB5285" w:rsidRPr="006F5BAC">
        <w:rPr>
          <w:rFonts w:ascii="Times New Roman" w:hAnsi="Times New Roman" w:cs="Times New Roman"/>
          <w:sz w:val="24"/>
          <w:szCs w:val="24"/>
        </w:rPr>
        <w:t>чение мигрантов.</w:t>
      </w:r>
    </w:p>
    <w:p w:rsidR="00FB5285" w:rsidRPr="006F5BAC" w:rsidRDefault="001518DC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B5285" w:rsidRPr="006F5BAC">
        <w:rPr>
          <w:rFonts w:ascii="Times New Roman" w:hAnsi="Times New Roman" w:cs="Times New Roman"/>
          <w:sz w:val="24"/>
          <w:szCs w:val="24"/>
        </w:rPr>
        <w:t xml:space="preserve"> таблице 1.</w:t>
      </w:r>
      <w:r w:rsidR="00FB5285">
        <w:rPr>
          <w:rFonts w:ascii="Times New Roman" w:hAnsi="Times New Roman" w:cs="Times New Roman"/>
          <w:sz w:val="24"/>
          <w:szCs w:val="24"/>
        </w:rPr>
        <w:t>9</w:t>
      </w:r>
      <w:r w:rsidR="0004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представлена</w:t>
      </w:r>
      <w:r w:rsidR="00FB5285" w:rsidRPr="006F5BAC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8138E5">
        <w:rPr>
          <w:rFonts w:ascii="Times New Roman" w:hAnsi="Times New Roman" w:cs="Times New Roman"/>
          <w:sz w:val="24"/>
          <w:szCs w:val="24"/>
        </w:rPr>
        <w:t>а</w:t>
      </w:r>
      <w:r w:rsidR="00FB5285" w:rsidRPr="006F5BAC">
        <w:rPr>
          <w:rFonts w:ascii="Times New Roman" w:hAnsi="Times New Roman" w:cs="Times New Roman"/>
          <w:sz w:val="24"/>
          <w:szCs w:val="24"/>
        </w:rPr>
        <w:t xml:space="preserve"> основных демографических показателей ра</w:t>
      </w:r>
      <w:r w:rsidR="00FB5285" w:rsidRPr="006F5BAC">
        <w:rPr>
          <w:rFonts w:ascii="Times New Roman" w:hAnsi="Times New Roman" w:cs="Times New Roman"/>
          <w:sz w:val="24"/>
          <w:szCs w:val="24"/>
        </w:rPr>
        <w:t>й</w:t>
      </w:r>
      <w:r w:rsidR="00FB5285" w:rsidRPr="006F5BAC">
        <w:rPr>
          <w:rFonts w:ascii="Times New Roman" w:hAnsi="Times New Roman" w:cs="Times New Roman"/>
          <w:sz w:val="24"/>
          <w:szCs w:val="24"/>
        </w:rPr>
        <w:t>она.</w:t>
      </w:r>
    </w:p>
    <w:p w:rsidR="00FB5285" w:rsidRPr="006F5BAC" w:rsidRDefault="00FB5285" w:rsidP="00FB5285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Динамика основных демографических показателей Аннинского района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41"/>
        <w:gridCol w:w="703"/>
        <w:gridCol w:w="703"/>
        <w:gridCol w:w="703"/>
        <w:gridCol w:w="703"/>
        <w:gridCol w:w="703"/>
        <w:gridCol w:w="703"/>
        <w:gridCol w:w="1077"/>
      </w:tblGrid>
      <w:tr w:rsidR="00FB5285" w:rsidRPr="006F5BAC" w:rsidTr="00FB5285">
        <w:trPr>
          <w:trHeight w:val="427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03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7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285" w:rsidRPr="006F5BAC" w:rsidTr="00FB5285">
        <w:trPr>
          <w:trHeight w:val="64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на начало года, тыс., человек</w:t>
            </w:r>
          </w:p>
        </w:tc>
        <w:tc>
          <w:tcPr>
            <w:tcW w:w="703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07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98,59</w:t>
            </w:r>
          </w:p>
        </w:tc>
      </w:tr>
      <w:tr w:rsidR="00FB5285" w:rsidRPr="006F5BAC" w:rsidTr="00FB5285">
        <w:trPr>
          <w:trHeight w:val="164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коэффициенты рождаемости</w:t>
            </w:r>
          </w:p>
        </w:tc>
        <w:tc>
          <w:tcPr>
            <w:tcW w:w="703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7,96</w:t>
            </w:r>
          </w:p>
        </w:tc>
        <w:tc>
          <w:tcPr>
            <w:tcW w:w="107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94,59</w:t>
            </w:r>
          </w:p>
        </w:tc>
      </w:tr>
      <w:tr w:rsidR="00FB5285" w:rsidRPr="006F5BAC" w:rsidTr="00FB5285">
        <w:trPr>
          <w:trHeight w:val="300"/>
          <w:jc w:val="center"/>
        </w:trPr>
        <w:tc>
          <w:tcPr>
            <w:tcW w:w="4141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коэффициенты смертности</w:t>
            </w:r>
          </w:p>
        </w:tc>
        <w:tc>
          <w:tcPr>
            <w:tcW w:w="703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07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100,41</w:t>
            </w:r>
          </w:p>
        </w:tc>
      </w:tr>
      <w:tr w:rsidR="00FB5285" w:rsidRPr="006F5BAC" w:rsidTr="00FB5285">
        <w:trPr>
          <w:trHeight w:val="64"/>
          <w:jc w:val="center"/>
        </w:trPr>
        <w:tc>
          <w:tcPr>
            <w:tcW w:w="4141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Коэффициенты естественного приро</w:t>
            </w: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убыли (–) населения (на 1000 чел</w:t>
            </w: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 населения)</w:t>
            </w:r>
          </w:p>
        </w:tc>
        <w:tc>
          <w:tcPr>
            <w:tcW w:w="703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–10,1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–8,4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–10,9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–11,1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-12,0</w:t>
            </w:r>
          </w:p>
        </w:tc>
        <w:tc>
          <w:tcPr>
            <w:tcW w:w="107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104,96</w:t>
            </w:r>
          </w:p>
        </w:tc>
      </w:tr>
    </w:tbl>
    <w:p w:rsidR="003918E7" w:rsidRDefault="003918E7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Pr="006F5BAC" w:rsidRDefault="00FB528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Как видно из данных таблицы 1.10 численность населения ежегодно уменьшается, средний темп роста составил за 6 лет составил 98,59%. Общие коэффициенты рождаем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сти также имеют отрицательную динамику. Естественная убыль населения растет – сре</w:t>
      </w:r>
      <w:r w:rsidRPr="006F5BAC">
        <w:rPr>
          <w:rFonts w:ascii="Times New Roman" w:hAnsi="Times New Roman" w:cs="Times New Roman"/>
          <w:sz w:val="24"/>
          <w:szCs w:val="24"/>
        </w:rPr>
        <w:t>д</w:t>
      </w:r>
      <w:r w:rsidRPr="006F5BAC">
        <w:rPr>
          <w:rFonts w:ascii="Times New Roman" w:hAnsi="Times New Roman" w:cs="Times New Roman"/>
          <w:sz w:val="24"/>
          <w:szCs w:val="24"/>
        </w:rPr>
        <w:t>ний темп роста составил за 6 лет 104,96%.</w:t>
      </w:r>
    </w:p>
    <w:p w:rsidR="00FB5285" w:rsidRPr="006F5BAC" w:rsidRDefault="008138E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B5285" w:rsidRPr="006F5BAC">
        <w:rPr>
          <w:rFonts w:ascii="Times New Roman" w:hAnsi="Times New Roman" w:cs="Times New Roman"/>
          <w:sz w:val="24"/>
          <w:szCs w:val="24"/>
        </w:rPr>
        <w:t>а 1 января 2016 года численность района составила 40 403 человека (1,7% от вс</w:t>
      </w:r>
      <w:r w:rsidR="00FB5285" w:rsidRPr="006F5BAC">
        <w:rPr>
          <w:rFonts w:ascii="Times New Roman" w:hAnsi="Times New Roman" w:cs="Times New Roman"/>
          <w:sz w:val="24"/>
          <w:szCs w:val="24"/>
        </w:rPr>
        <w:t>е</w:t>
      </w:r>
      <w:r w:rsidR="00FB5285" w:rsidRPr="006F5BAC">
        <w:rPr>
          <w:rFonts w:ascii="Times New Roman" w:hAnsi="Times New Roman" w:cs="Times New Roman"/>
          <w:sz w:val="24"/>
          <w:szCs w:val="24"/>
        </w:rPr>
        <w:t>го населения области), в том числе 16 586 человек – городское население (41,1% от всего населения района), 23 817 человек (58,9%) – сельское население.</w:t>
      </w:r>
    </w:p>
    <w:p w:rsidR="00FB5285" w:rsidRPr="006F5BAC" w:rsidRDefault="00FB5285" w:rsidP="00FB52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5BAC">
        <w:rPr>
          <w:rFonts w:ascii="Times New Roman" w:eastAsia="TimesNewRomanPSMT" w:hAnsi="Times New Roman" w:cs="Times New Roman"/>
          <w:sz w:val="24"/>
          <w:szCs w:val="24"/>
        </w:rPr>
        <w:lastRenderedPageBreak/>
        <w:t>Демографический прогноз имеет чрезвычайно важное значение для программно-целевого планирования социально-экономического состояния муниципального образов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 xml:space="preserve">ния. Он позволяет дать оценку основных параметров развития муниципального района на основе выбранных гипотез изменения уровней рождаемости, смертности и миграционных потоков. </w:t>
      </w:r>
    </w:p>
    <w:p w:rsidR="00FB5285" w:rsidRPr="006F5BAC" w:rsidRDefault="00FB5285" w:rsidP="00FB528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F5BAC">
        <w:rPr>
          <w:rFonts w:ascii="Times New Roman" w:eastAsia="TimesNewRomanPSMT" w:hAnsi="Times New Roman" w:cs="Times New Roman"/>
          <w:sz w:val="24"/>
          <w:szCs w:val="24"/>
        </w:rPr>
        <w:t>Главной стратегической целью в развитии демографических процессов и в дем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графической политике на ближайшую и долгосрочную перспективу является смягчение негативных тенденций и улучшение демографической ситуации в целом. Для совреме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ной демографической ситуации Аннинского муниципального района характерны отриц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тельные тенденции, а именно: низкая рождаемость, высокий уровень смертности, н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большой миграционный приток, отток населения и как следствие этого - постоянное с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кращение численности населения. Трудовые ресурсы являются важнейшей составляющей ресурсного потенциала Аннинского района и необходимо выявить динамику их измен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ния (таблица 1.</w:t>
      </w:r>
      <w:r w:rsidR="003918E7">
        <w:rPr>
          <w:rFonts w:ascii="Times New Roman" w:eastAsia="TimesNewRomanPSMT" w:hAnsi="Times New Roman" w:cs="Times New Roman"/>
          <w:sz w:val="24"/>
          <w:szCs w:val="24"/>
        </w:rPr>
        <w:t>10</w:t>
      </w:r>
      <w:r w:rsidRPr="006F5BAC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FB5285" w:rsidRPr="006F5BAC" w:rsidRDefault="00FB5285" w:rsidP="00FB5285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sz w:val="24"/>
          <w:szCs w:val="24"/>
        </w:rPr>
        <w:t>10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Динамика трудовых ресурсов Аннинского района, чел.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737"/>
        <w:gridCol w:w="737"/>
        <w:gridCol w:w="737"/>
        <w:gridCol w:w="737"/>
        <w:gridCol w:w="737"/>
        <w:gridCol w:w="737"/>
        <w:gridCol w:w="1082"/>
      </w:tblGrid>
      <w:tr w:rsidR="00FB5285" w:rsidRPr="006F5BAC" w:rsidTr="00347B52">
        <w:trPr>
          <w:trHeight w:val="70"/>
          <w:jc w:val="center"/>
        </w:trPr>
        <w:tc>
          <w:tcPr>
            <w:tcW w:w="3827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3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2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B5285" w:rsidRPr="006F5BAC" w:rsidTr="00347B52">
        <w:trPr>
          <w:trHeight w:val="115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ботников без учета совместителей </w:t>
            </w:r>
          </w:p>
        </w:tc>
        <w:tc>
          <w:tcPr>
            <w:tcW w:w="73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7198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7217</w:t>
            </w:r>
          </w:p>
        </w:tc>
        <w:tc>
          <w:tcPr>
            <w:tcW w:w="1082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100,18</w:t>
            </w:r>
          </w:p>
        </w:tc>
      </w:tr>
      <w:tr w:rsidR="00FB5285" w:rsidRPr="006F5BAC" w:rsidTr="00347B52">
        <w:trPr>
          <w:trHeight w:val="70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:rsidR="00FB5285" w:rsidRPr="006F5BAC" w:rsidRDefault="008138E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Среднегодовая</w:t>
            </w:r>
            <w:r w:rsidR="00FB5285"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численность рабо</w:t>
            </w:r>
            <w:r w:rsidR="00FB5285"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B5285"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ников</w:t>
            </w:r>
            <w:r w:rsidR="00FB5285"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FB5285"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3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082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99,03</w:t>
            </w:r>
          </w:p>
        </w:tc>
      </w:tr>
      <w:tr w:rsidR="00FB5285" w:rsidRPr="006F5BAC" w:rsidTr="00347B52">
        <w:trPr>
          <w:trHeight w:val="70"/>
          <w:jc w:val="center"/>
        </w:trPr>
        <w:tc>
          <w:tcPr>
            <w:tcW w:w="3827" w:type="dxa"/>
            <w:shd w:val="clear" w:color="auto" w:fill="auto"/>
            <w:noWrap/>
            <w:vAlign w:val="bottom"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 активное население</w:t>
            </w:r>
          </w:p>
        </w:tc>
        <w:tc>
          <w:tcPr>
            <w:tcW w:w="73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18509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18596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18324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sz w:val="24"/>
                <w:szCs w:val="24"/>
              </w:rPr>
              <w:t>18250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18433</w:t>
            </w:r>
          </w:p>
        </w:tc>
        <w:tc>
          <w:tcPr>
            <w:tcW w:w="737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18503</w:t>
            </w:r>
          </w:p>
        </w:tc>
        <w:tc>
          <w:tcPr>
            <w:tcW w:w="1082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B5285" w:rsidRPr="006F5BAC" w:rsidTr="00347B52">
        <w:trPr>
          <w:trHeight w:val="280"/>
          <w:jc w:val="center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официально зарегис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рированных безработных</w:t>
            </w:r>
          </w:p>
        </w:tc>
        <w:tc>
          <w:tcPr>
            <w:tcW w:w="737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82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103,07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Отрицательные демографические тенденции отражаются и на динамике трудовых ресурсов. Среднесписочная численность работников без учета совместителей имеет те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денцию к снижению, при этом </w:t>
      </w:r>
      <w:r w:rsidRPr="006F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официально зарегистрированных безработных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выросла по сравнению с 2015. Но в 2016 году наметилась положительная динамика таких показателей как численность экономически активного населения и среднегодовая числе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ность работников. Важной задачей будет сохранение и приумножение экономически 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тивного населения.</w:t>
      </w: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Рейтинг по группе по данному показателю равен 8 месту, по общему рейтингу - 14. Как было отмечено</w:t>
      </w:r>
      <w:r w:rsidR="00045EEA">
        <w:rPr>
          <w:rFonts w:ascii="Times New Roman" w:hAnsi="Times New Roman" w:cs="Times New Roman"/>
          <w:sz w:val="24"/>
          <w:szCs w:val="24"/>
        </w:rPr>
        <w:t>,</w:t>
      </w:r>
      <w:r w:rsidRPr="006F5BAC">
        <w:rPr>
          <w:rFonts w:ascii="Times New Roman" w:hAnsi="Times New Roman" w:cs="Times New Roman"/>
          <w:sz w:val="24"/>
          <w:szCs w:val="24"/>
        </w:rPr>
        <w:t xml:space="preserve"> в пункте 1.1 в районе много внимани</w:t>
      </w:r>
      <w:r w:rsidR="00045EEA">
        <w:rPr>
          <w:rFonts w:ascii="Times New Roman" w:hAnsi="Times New Roman" w:cs="Times New Roman"/>
          <w:sz w:val="24"/>
          <w:szCs w:val="24"/>
        </w:rPr>
        <w:t>я</w:t>
      </w:r>
      <w:r w:rsidRPr="006F5BAC">
        <w:rPr>
          <w:rFonts w:ascii="Times New Roman" w:hAnsi="Times New Roman" w:cs="Times New Roman"/>
          <w:sz w:val="24"/>
          <w:szCs w:val="24"/>
        </w:rPr>
        <w:t xml:space="preserve"> уделяется трудоустройству безработных граждан.</w:t>
      </w: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Важным показателем социально-экономического развития является динамика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среднемесячной номинальной начисленной заработной платы работающих (таблица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5285" w:rsidRPr="006F5BAC" w:rsidRDefault="00FB5285" w:rsidP="00FB5285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3918E7">
        <w:rPr>
          <w:rFonts w:ascii="Times New Roman" w:hAnsi="Times New Roman" w:cs="Times New Roman"/>
          <w:sz w:val="24"/>
          <w:szCs w:val="24"/>
        </w:rPr>
        <w:t>11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</w:t>
      </w:r>
      <w:r w:rsidR="003918E7" w:rsidRPr="006F5BAC">
        <w:rPr>
          <w:rFonts w:ascii="Times New Roman" w:hAnsi="Times New Roman" w:cs="Times New Roman"/>
          <w:sz w:val="24"/>
          <w:szCs w:val="24"/>
        </w:rPr>
        <w:t>Динамика среднемесячной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номинальной начисленной заработной платы работающих, рублей </w:t>
      </w:r>
    </w:p>
    <w:tbl>
      <w:tblPr>
        <w:tblW w:w="9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508"/>
        <w:gridCol w:w="794"/>
        <w:gridCol w:w="794"/>
        <w:gridCol w:w="794"/>
        <w:gridCol w:w="794"/>
        <w:gridCol w:w="794"/>
        <w:gridCol w:w="794"/>
        <w:gridCol w:w="1048"/>
      </w:tblGrid>
      <w:tr w:rsidR="00FB5285" w:rsidRPr="006F5BAC" w:rsidTr="00347B52">
        <w:trPr>
          <w:trHeight w:val="72"/>
        </w:trPr>
        <w:tc>
          <w:tcPr>
            <w:tcW w:w="3508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94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48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347B52">
        <w:trPr>
          <w:trHeight w:val="70"/>
        </w:trPr>
        <w:tc>
          <w:tcPr>
            <w:tcW w:w="3508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Среднемесячная номинальная начисленная заработная плата работающих, рублей  </w:t>
            </w:r>
          </w:p>
        </w:tc>
        <w:tc>
          <w:tcPr>
            <w:tcW w:w="794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14456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19514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20961</w:t>
            </w:r>
          </w:p>
        </w:tc>
        <w:tc>
          <w:tcPr>
            <w:tcW w:w="1048" w:type="dxa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111,97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 отметить, что среднемесячная заработная плата работников Анни</w:t>
      </w:r>
      <w:r w:rsidRPr="006F5BA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6F5BAC">
        <w:rPr>
          <w:rFonts w:ascii="Times New Roman" w:hAnsi="Times New Roman" w:cs="Times New Roman"/>
          <w:bCs/>
          <w:color w:val="000000"/>
          <w:sz w:val="24"/>
          <w:szCs w:val="24"/>
        </w:rPr>
        <w:t>ского муниципального района</w:t>
      </w:r>
      <w:r w:rsidR="00DE72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6F5B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показывает стабильный рост на протяжении последних 6 лет. </w:t>
      </w:r>
    </w:p>
    <w:p w:rsidR="00FB5285" w:rsidRPr="006F5BAC" w:rsidRDefault="00FB528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5BAC">
        <w:rPr>
          <w:rFonts w:ascii="Times New Roman" w:hAnsi="Times New Roman" w:cs="Times New Roman"/>
          <w:bCs/>
          <w:sz w:val="24"/>
          <w:szCs w:val="24"/>
        </w:rPr>
        <w:t>Образование является одним из ключевых подразделений социальной сферы А</w:t>
      </w:r>
      <w:r w:rsidRPr="006F5BAC">
        <w:rPr>
          <w:rFonts w:ascii="Times New Roman" w:hAnsi="Times New Roman" w:cs="Times New Roman"/>
          <w:bCs/>
          <w:sz w:val="24"/>
          <w:szCs w:val="24"/>
        </w:rPr>
        <w:t>н</w:t>
      </w:r>
      <w:r w:rsidRPr="006F5BAC">
        <w:rPr>
          <w:rFonts w:ascii="Times New Roman" w:hAnsi="Times New Roman" w:cs="Times New Roman"/>
          <w:bCs/>
          <w:sz w:val="24"/>
          <w:szCs w:val="24"/>
        </w:rPr>
        <w:t>нинского муниципального района. Основными её составляющими являются детские д</w:t>
      </w:r>
      <w:r w:rsidRPr="006F5BAC">
        <w:rPr>
          <w:rFonts w:ascii="Times New Roman" w:hAnsi="Times New Roman" w:cs="Times New Roman"/>
          <w:bCs/>
          <w:sz w:val="24"/>
          <w:szCs w:val="24"/>
        </w:rPr>
        <w:t>о</w:t>
      </w:r>
      <w:r w:rsidRPr="006F5BAC">
        <w:rPr>
          <w:rFonts w:ascii="Times New Roman" w:hAnsi="Times New Roman" w:cs="Times New Roman"/>
          <w:bCs/>
          <w:sz w:val="24"/>
          <w:szCs w:val="24"/>
        </w:rPr>
        <w:t>школьные образовательные организации, общеобразовательные школы, организации д</w:t>
      </w:r>
      <w:r w:rsidRPr="006F5BAC">
        <w:rPr>
          <w:rFonts w:ascii="Times New Roman" w:hAnsi="Times New Roman" w:cs="Times New Roman"/>
          <w:bCs/>
          <w:sz w:val="24"/>
          <w:szCs w:val="24"/>
        </w:rPr>
        <w:t>о</w:t>
      </w:r>
      <w:r w:rsidRPr="006F5BAC">
        <w:rPr>
          <w:rFonts w:ascii="Times New Roman" w:hAnsi="Times New Roman" w:cs="Times New Roman"/>
          <w:bCs/>
          <w:sz w:val="24"/>
          <w:szCs w:val="24"/>
        </w:rPr>
        <w:t xml:space="preserve">полнительного образования, 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ГБПОУ ВО «Аннинский аграрно-промышленный техникум».</w:t>
      </w:r>
    </w:p>
    <w:p w:rsidR="00FB5285" w:rsidRPr="006F5BAC" w:rsidRDefault="00FB5285" w:rsidP="00FB52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>В таблице 1.</w:t>
      </w:r>
      <w:r w:rsidR="003918E7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6F5B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отражена динамка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численности детей, приходящихся на 100 мест в дошкольных образовательных организациях.</w:t>
      </w:r>
    </w:p>
    <w:p w:rsidR="00FB5285" w:rsidRPr="006F5BAC" w:rsidRDefault="00FB5285" w:rsidP="00FB5285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- Численность детей, приходящихся на 100 мест в дошкольных образов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тельных организациях (на конец года), человек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516"/>
        <w:gridCol w:w="975"/>
        <w:gridCol w:w="1240"/>
        <w:gridCol w:w="1054"/>
        <w:gridCol w:w="1122"/>
        <w:gridCol w:w="981"/>
        <w:gridCol w:w="981"/>
        <w:gridCol w:w="1541"/>
      </w:tblGrid>
      <w:tr w:rsidR="00FB5285" w:rsidRPr="006F5BAC" w:rsidTr="00347B52">
        <w:trPr>
          <w:trHeight w:val="30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347B52">
        <w:trPr>
          <w:trHeight w:val="70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детей, чел.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95,42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85" w:rsidRPr="006F5BAC" w:rsidRDefault="00FB5285" w:rsidP="00FB528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Как видно из данных таблицы 1.</w:t>
      </w:r>
      <w:r w:rsidR="003918E7">
        <w:rPr>
          <w:rFonts w:ascii="Times New Roman" w:hAnsi="Times New Roman" w:cs="Times New Roman"/>
          <w:sz w:val="24"/>
          <w:szCs w:val="24"/>
        </w:rPr>
        <w:t>12</w:t>
      </w:r>
      <w:r w:rsidRPr="006F5BAC">
        <w:rPr>
          <w:rFonts w:ascii="Times New Roman" w:hAnsi="Times New Roman" w:cs="Times New Roman"/>
          <w:sz w:val="24"/>
          <w:szCs w:val="24"/>
        </w:rPr>
        <w:t xml:space="preserve"> дети обеспечены местами в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дошкольных обр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зовательных организациях.</w:t>
      </w:r>
    </w:p>
    <w:p w:rsidR="00FB5285" w:rsidRPr="006F5BAC" w:rsidRDefault="00FB5285" w:rsidP="00FB5285">
      <w:pPr>
        <w:autoSpaceDE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таблице 1.</w:t>
      </w:r>
      <w:r w:rsidR="003918E7">
        <w:rPr>
          <w:rFonts w:ascii="Times New Roman" w:hAnsi="Times New Roman" w:cs="Times New Roman"/>
          <w:sz w:val="24"/>
          <w:szCs w:val="24"/>
        </w:rPr>
        <w:t>13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представлены данные о количестве 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организаций культуры Анни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ского района (культурно-досугового типа, библиотеки).</w:t>
      </w:r>
    </w:p>
    <w:p w:rsidR="00FB5285" w:rsidRPr="006F5BAC" w:rsidRDefault="00FB5285" w:rsidP="00FB528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Таблица 1.</w:t>
      </w:r>
      <w:r w:rsidR="003918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Число организаций культуры Аннинского района культурно-досугового т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па, библиотеки (на конец года), единиц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996"/>
        <w:gridCol w:w="1048"/>
        <w:gridCol w:w="1050"/>
        <w:gridCol w:w="1048"/>
        <w:gridCol w:w="1050"/>
        <w:gridCol w:w="1048"/>
        <w:gridCol w:w="1050"/>
        <w:gridCol w:w="1120"/>
      </w:tblGrid>
      <w:tr w:rsidR="00FB5285" w:rsidRPr="006F5BAC" w:rsidTr="00347B52">
        <w:trPr>
          <w:trHeight w:val="30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%</w:t>
            </w:r>
          </w:p>
        </w:tc>
      </w:tr>
      <w:tr w:rsidR="00FB5285" w:rsidRPr="006F5BAC" w:rsidTr="00347B52">
        <w:trPr>
          <w:trHeight w:val="13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кул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турно-досугового типа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98,90</w:t>
            </w:r>
          </w:p>
        </w:tc>
      </w:tr>
      <w:tr w:rsidR="00FB5285" w:rsidRPr="006F5BAC" w:rsidTr="00347B52">
        <w:trPr>
          <w:trHeight w:val="300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347B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</w:tbl>
    <w:p w:rsidR="00347B52" w:rsidRDefault="00347B52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 xml:space="preserve">Как видно из данных </w:t>
      </w:r>
      <w:r w:rsidR="003918E7" w:rsidRPr="006F5BAC">
        <w:rPr>
          <w:rFonts w:ascii="Times New Roman" w:hAnsi="Times New Roman" w:cs="Times New Roman"/>
          <w:sz w:val="24"/>
          <w:szCs w:val="24"/>
        </w:rPr>
        <w:t>таблицы на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протяжении 4 лет количество 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организаций кул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6F5B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турно-досугового типа  и библиотек остается неизменным.</w:t>
      </w: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Развитию здравоохранения в Аннинском районе придается большое значение. На сегодняшний день БУЗ ВО «Аннинская РБ» обеспечена современным оборудованием, п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зволяющим диагностировать заболевания различной степени тяжести и своевременно ок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зывать медицинскую помощь. Динамика количества больничных коек представлена в та</w:t>
      </w:r>
      <w:r w:rsidRPr="006F5BAC">
        <w:rPr>
          <w:rFonts w:ascii="Times New Roman" w:hAnsi="Times New Roman" w:cs="Times New Roman"/>
          <w:sz w:val="24"/>
          <w:szCs w:val="24"/>
        </w:rPr>
        <w:t>б</w:t>
      </w:r>
      <w:r w:rsidRPr="006F5BAC">
        <w:rPr>
          <w:rFonts w:ascii="Times New Roman" w:hAnsi="Times New Roman" w:cs="Times New Roman"/>
          <w:sz w:val="24"/>
          <w:szCs w:val="24"/>
        </w:rPr>
        <w:t>лице 1.</w:t>
      </w:r>
      <w:r w:rsidR="003918E7">
        <w:rPr>
          <w:rFonts w:ascii="Times New Roman" w:hAnsi="Times New Roman" w:cs="Times New Roman"/>
          <w:sz w:val="24"/>
          <w:szCs w:val="24"/>
        </w:rPr>
        <w:t>14</w:t>
      </w:r>
      <w:r w:rsidRPr="006F5BAC">
        <w:rPr>
          <w:rFonts w:ascii="Times New Roman" w:hAnsi="Times New Roman" w:cs="Times New Roman"/>
          <w:sz w:val="24"/>
          <w:szCs w:val="24"/>
        </w:rPr>
        <w:t>.</w:t>
      </w:r>
    </w:p>
    <w:p w:rsidR="00FB5285" w:rsidRPr="006F5BAC" w:rsidRDefault="00FB5285" w:rsidP="00FB52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- Число больничных коек (на конец года), единиц</w:t>
      </w:r>
    </w:p>
    <w:tbl>
      <w:tblPr>
        <w:tblW w:w="4853" w:type="pct"/>
        <w:jc w:val="center"/>
        <w:tblLook w:val="04A0"/>
      </w:tblPr>
      <w:tblGrid>
        <w:gridCol w:w="2956"/>
        <w:gridCol w:w="851"/>
        <w:gridCol w:w="849"/>
        <w:gridCol w:w="849"/>
        <w:gridCol w:w="849"/>
        <w:gridCol w:w="849"/>
        <w:gridCol w:w="851"/>
        <w:gridCol w:w="1235"/>
      </w:tblGrid>
      <w:tr w:rsidR="00FB5285" w:rsidRPr="006F5BAC" w:rsidTr="00347B52">
        <w:trPr>
          <w:trHeight w:val="7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 %</w:t>
            </w:r>
          </w:p>
        </w:tc>
      </w:tr>
      <w:tr w:rsidR="00FB5285" w:rsidRPr="006F5BAC" w:rsidTr="00FB5285">
        <w:trPr>
          <w:trHeight w:val="300"/>
          <w:jc w:val="center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больничных коек (на конец года), единиц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96,30   </w:t>
            </w:r>
          </w:p>
        </w:tc>
      </w:tr>
    </w:tbl>
    <w:p w:rsidR="00FB5285" w:rsidRPr="002A66B9" w:rsidRDefault="00FB5285" w:rsidP="00FB5285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:rsidR="00347B52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Количество больничных коек в 2015-2016 годах осталось неизменным, но по сра</w:t>
      </w:r>
      <w:r w:rsidRPr="006F5BAC">
        <w:rPr>
          <w:rFonts w:ascii="Times New Roman" w:hAnsi="Times New Roman" w:cs="Times New Roman"/>
          <w:sz w:val="24"/>
          <w:szCs w:val="24"/>
        </w:rPr>
        <w:t>в</w:t>
      </w:r>
      <w:r w:rsidRPr="006F5BAC">
        <w:rPr>
          <w:rFonts w:ascii="Times New Roman" w:hAnsi="Times New Roman" w:cs="Times New Roman"/>
          <w:sz w:val="24"/>
          <w:szCs w:val="24"/>
        </w:rPr>
        <w:t>нению с 2011-2014 годом уменьшилось на 50 единиц.</w:t>
      </w:r>
    </w:p>
    <w:p w:rsidR="00FB5285" w:rsidRPr="006F5BAC" w:rsidRDefault="008138E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B5285" w:rsidRPr="006F5BAC">
        <w:rPr>
          <w:rFonts w:ascii="Times New Roman" w:hAnsi="Times New Roman" w:cs="Times New Roman"/>
          <w:sz w:val="24"/>
          <w:szCs w:val="24"/>
        </w:rPr>
        <w:t>нализ тенденций развития демографии и социальной сферы Аннинского района выявил, что демографическая ситуация неблагоприятна - смертность превышает рожда</w:t>
      </w:r>
      <w:r w:rsidR="00FB5285" w:rsidRPr="006F5BAC">
        <w:rPr>
          <w:rFonts w:ascii="Times New Roman" w:hAnsi="Times New Roman" w:cs="Times New Roman"/>
          <w:sz w:val="24"/>
          <w:szCs w:val="24"/>
        </w:rPr>
        <w:t>е</w:t>
      </w:r>
      <w:r w:rsidR="00FB5285" w:rsidRPr="006F5BAC">
        <w:rPr>
          <w:rFonts w:ascii="Times New Roman" w:hAnsi="Times New Roman" w:cs="Times New Roman"/>
          <w:sz w:val="24"/>
          <w:szCs w:val="24"/>
        </w:rPr>
        <w:t>мость, количество выбывающих из района превышает количество прибывающих. Разв</w:t>
      </w:r>
      <w:r w:rsidR="00FB5285" w:rsidRPr="006F5BAC">
        <w:rPr>
          <w:rFonts w:ascii="Times New Roman" w:hAnsi="Times New Roman" w:cs="Times New Roman"/>
          <w:sz w:val="24"/>
          <w:szCs w:val="24"/>
        </w:rPr>
        <w:t>и</w:t>
      </w:r>
      <w:r w:rsidR="00FB5285" w:rsidRPr="006F5BAC">
        <w:rPr>
          <w:rFonts w:ascii="Times New Roman" w:hAnsi="Times New Roman" w:cs="Times New Roman"/>
          <w:sz w:val="24"/>
          <w:szCs w:val="24"/>
        </w:rPr>
        <w:t>тию социальной сферы придается исключительное значение - население обеспечено нео</w:t>
      </w:r>
      <w:r w:rsidR="00FB5285" w:rsidRPr="006F5BAC">
        <w:rPr>
          <w:rFonts w:ascii="Times New Roman" w:hAnsi="Times New Roman" w:cs="Times New Roman"/>
          <w:sz w:val="24"/>
          <w:szCs w:val="24"/>
        </w:rPr>
        <w:t>б</w:t>
      </w:r>
      <w:r w:rsidR="00FB5285" w:rsidRPr="006F5BAC">
        <w:rPr>
          <w:rFonts w:ascii="Times New Roman" w:hAnsi="Times New Roman" w:cs="Times New Roman"/>
          <w:sz w:val="24"/>
          <w:szCs w:val="24"/>
        </w:rPr>
        <w:t>ходимым количеством мест в детских садах, школах, учреждениях здравоохранения, функционирует 35 учреждений культуры, Аннинский район занимает 1 место в рейтинге по расходам консолидированного бюджета района на культуру.</w:t>
      </w: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 таблице 1.</w:t>
      </w:r>
      <w:r w:rsidR="003918E7">
        <w:rPr>
          <w:rFonts w:ascii="Times New Roman" w:hAnsi="Times New Roman" w:cs="Times New Roman"/>
          <w:sz w:val="24"/>
          <w:szCs w:val="24"/>
        </w:rPr>
        <w:t>15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представлена динамика урожайности в сельскохозяйственных орг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низациях.</w:t>
      </w:r>
    </w:p>
    <w:p w:rsidR="00FB5285" w:rsidRPr="006F5BAC" w:rsidRDefault="00FB5285" w:rsidP="00FB5285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sz w:val="24"/>
          <w:szCs w:val="24"/>
        </w:rPr>
        <w:t>15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Урожайность в сельскохозяйственных организациях, центнеров с одного гектара посевной площади</w:t>
      </w:r>
    </w:p>
    <w:tbl>
      <w:tblPr>
        <w:tblW w:w="9437" w:type="dxa"/>
        <w:jc w:val="center"/>
        <w:tblLook w:val="04A0"/>
      </w:tblPr>
      <w:tblGrid>
        <w:gridCol w:w="3562"/>
        <w:gridCol w:w="794"/>
        <w:gridCol w:w="794"/>
        <w:gridCol w:w="794"/>
        <w:gridCol w:w="794"/>
        <w:gridCol w:w="794"/>
        <w:gridCol w:w="794"/>
        <w:gridCol w:w="1111"/>
      </w:tblGrid>
      <w:tr w:rsidR="00FB5285" w:rsidRPr="006F5BAC" w:rsidTr="00347B52">
        <w:trPr>
          <w:trHeight w:val="7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FB5285">
        <w:trPr>
          <w:trHeight w:val="30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Зерновых культур (в весе после доработки)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109,26</w:t>
            </w:r>
          </w:p>
        </w:tc>
      </w:tr>
      <w:tr w:rsidR="00FB5285" w:rsidRPr="006F5BAC" w:rsidTr="00FB5285">
        <w:trPr>
          <w:trHeight w:val="30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Подсолнечника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102,28</w:t>
            </w:r>
          </w:p>
        </w:tc>
      </w:tr>
      <w:tr w:rsidR="00FB5285" w:rsidRPr="006F5BAC" w:rsidTr="00FB5285">
        <w:trPr>
          <w:trHeight w:val="300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Сахарной свеклы (фабричной)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104,50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За 2011-2016 гг. наблюдается рост урожайности зерновых культур и сахарной све</w:t>
      </w:r>
      <w:r w:rsidRPr="006F5BAC">
        <w:rPr>
          <w:rFonts w:ascii="Times New Roman" w:hAnsi="Times New Roman" w:cs="Times New Roman"/>
          <w:sz w:val="24"/>
          <w:szCs w:val="24"/>
        </w:rPr>
        <w:t>к</w:t>
      </w:r>
      <w:r w:rsidRPr="006F5BAC">
        <w:rPr>
          <w:rFonts w:ascii="Times New Roman" w:hAnsi="Times New Roman" w:cs="Times New Roman"/>
          <w:sz w:val="24"/>
          <w:szCs w:val="24"/>
        </w:rPr>
        <w:t>лы, при этом произошло снижение урожайности подсолнечника.</w:t>
      </w:r>
    </w:p>
    <w:p w:rsidR="003918E7" w:rsidRPr="006F5BAC" w:rsidRDefault="003918E7" w:rsidP="003918E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>В таблице 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представлена динамика объема отгруженных товаров собственного производства, работ и услуг, выполненных собственными силами по виду экономической деятельности, млн. руб.</w:t>
      </w:r>
    </w:p>
    <w:p w:rsidR="003918E7" w:rsidRDefault="003918E7" w:rsidP="003918E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Динамика развития данных показателей положительная, что обеспечивает благ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приятную перспективу Аннинского района.</w:t>
      </w:r>
    </w:p>
    <w:p w:rsidR="003918E7" w:rsidRPr="006F5BAC" w:rsidRDefault="003918E7" w:rsidP="003918E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Объем отгруженных товаров собственного производства, работ и услуг, выполненных собственными силами по виду экономической деятельности, млн. руб.</w:t>
      </w:r>
    </w:p>
    <w:tbl>
      <w:tblPr>
        <w:tblStyle w:val="11"/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600"/>
      </w:tblPr>
      <w:tblGrid>
        <w:gridCol w:w="3102"/>
        <w:gridCol w:w="850"/>
        <w:gridCol w:w="850"/>
        <w:gridCol w:w="850"/>
        <w:gridCol w:w="850"/>
        <w:gridCol w:w="850"/>
        <w:gridCol w:w="850"/>
        <w:gridCol w:w="1111"/>
      </w:tblGrid>
      <w:tr w:rsidR="003918E7" w:rsidRPr="006F5BAC" w:rsidTr="009018E9">
        <w:trPr>
          <w:trHeight w:val="70"/>
          <w:jc w:val="center"/>
        </w:trPr>
        <w:tc>
          <w:tcPr>
            <w:tcW w:w="3102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1" w:type="dxa"/>
            <w:vAlign w:val="center"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3918E7" w:rsidRPr="006F5BAC" w:rsidTr="009018E9">
        <w:trPr>
          <w:trHeight w:val="300"/>
          <w:jc w:val="center"/>
        </w:trPr>
        <w:tc>
          <w:tcPr>
            <w:tcW w:w="3102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3412,1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3061,5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3214,5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4059,2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5767,8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6127,2</w:t>
            </w:r>
          </w:p>
        </w:tc>
        <w:tc>
          <w:tcPr>
            <w:tcW w:w="1111" w:type="dxa"/>
            <w:vAlign w:val="center"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113,86</w:t>
            </w:r>
          </w:p>
        </w:tc>
      </w:tr>
      <w:tr w:rsidR="003918E7" w:rsidRPr="006F5BAC" w:rsidTr="009018E9">
        <w:trPr>
          <w:trHeight w:val="70"/>
          <w:jc w:val="center"/>
        </w:trPr>
        <w:tc>
          <w:tcPr>
            <w:tcW w:w="3102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Производство и распредел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электроэнергии, газа и воды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111" w:type="dxa"/>
            <w:vAlign w:val="center"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100,06</w:t>
            </w:r>
          </w:p>
        </w:tc>
      </w:tr>
      <w:tr w:rsidR="003918E7" w:rsidRPr="006F5BAC" w:rsidTr="009018E9">
        <w:trPr>
          <w:trHeight w:val="70"/>
          <w:jc w:val="center"/>
        </w:trPr>
        <w:tc>
          <w:tcPr>
            <w:tcW w:w="3102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3523,5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3158,0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3316,4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4160,3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5869,0</w:t>
            </w:r>
          </w:p>
        </w:tc>
        <w:tc>
          <w:tcPr>
            <w:tcW w:w="850" w:type="dxa"/>
            <w:vAlign w:val="center"/>
            <w:hideMark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6237,3</w:t>
            </w:r>
          </w:p>
        </w:tc>
        <w:tc>
          <w:tcPr>
            <w:tcW w:w="1111" w:type="dxa"/>
            <w:vAlign w:val="center"/>
          </w:tcPr>
          <w:p w:rsidR="003918E7" w:rsidRPr="006F5BAC" w:rsidRDefault="003918E7" w:rsidP="00405DA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113,49</w:t>
            </w:r>
          </w:p>
        </w:tc>
      </w:tr>
    </w:tbl>
    <w:p w:rsidR="003918E7" w:rsidRPr="006F5BAC" w:rsidRDefault="003918E7" w:rsidP="003918E7">
      <w:pPr>
        <w:spacing w:after="0" w:line="360" w:lineRule="auto"/>
        <w:ind w:firstLine="709"/>
        <w:contextualSpacing/>
        <w:jc w:val="both"/>
        <w:rPr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благотворно влияет на снижение социальной напряженности в районе. Анализ тенденций развития малого предприним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тельства представлен в таблице 1.</w:t>
      </w:r>
      <w:r w:rsidR="003918E7">
        <w:rPr>
          <w:rFonts w:ascii="Times New Roman" w:hAnsi="Times New Roman" w:cs="Times New Roman"/>
          <w:sz w:val="24"/>
          <w:szCs w:val="24"/>
        </w:rPr>
        <w:t>17</w:t>
      </w:r>
      <w:r w:rsidRPr="006F5BAC">
        <w:rPr>
          <w:rFonts w:ascii="Times New Roman" w:hAnsi="Times New Roman" w:cs="Times New Roman"/>
          <w:sz w:val="24"/>
          <w:szCs w:val="24"/>
        </w:rPr>
        <w:t>.</w:t>
      </w:r>
    </w:p>
    <w:p w:rsidR="00FB5285" w:rsidRPr="006F5BAC" w:rsidRDefault="00FB5285" w:rsidP="00FB5285">
      <w:pPr>
        <w:autoSpaceDE w:val="0"/>
        <w:spacing w:after="0" w:line="36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F5BAC">
        <w:rPr>
          <w:rFonts w:ascii="Times New Roman" w:hAnsi="Times New Roman" w:cs="Times New Roman"/>
          <w:spacing w:val="-4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spacing w:val="-4"/>
          <w:sz w:val="24"/>
          <w:szCs w:val="24"/>
        </w:rPr>
        <w:t>17</w:t>
      </w:r>
      <w:r w:rsidRPr="006F5BAC">
        <w:rPr>
          <w:rFonts w:ascii="Times New Roman" w:hAnsi="Times New Roman" w:cs="Times New Roman"/>
          <w:spacing w:val="-4"/>
          <w:sz w:val="24"/>
          <w:szCs w:val="24"/>
        </w:rPr>
        <w:t xml:space="preserve"> - Динамика развития малого и среднего предпринимательства</w:t>
      </w:r>
    </w:p>
    <w:tbl>
      <w:tblPr>
        <w:tblStyle w:val="11"/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600"/>
      </w:tblPr>
      <w:tblGrid>
        <w:gridCol w:w="3868"/>
        <w:gridCol w:w="710"/>
        <w:gridCol w:w="710"/>
        <w:gridCol w:w="710"/>
        <w:gridCol w:w="710"/>
        <w:gridCol w:w="710"/>
        <w:gridCol w:w="830"/>
        <w:gridCol w:w="1065"/>
      </w:tblGrid>
      <w:tr w:rsidR="00FB5285" w:rsidRPr="006F5BAC" w:rsidTr="009018E9">
        <w:trPr>
          <w:trHeight w:val="70"/>
          <w:jc w:val="center"/>
        </w:trPr>
        <w:tc>
          <w:tcPr>
            <w:tcW w:w="3868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3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5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9018E9">
        <w:trPr>
          <w:trHeight w:val="675"/>
          <w:jc w:val="center"/>
        </w:trPr>
        <w:tc>
          <w:tcPr>
            <w:tcW w:w="3868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субъектов малого и среднего предпринимательства в расчете на 10 000 человек населения, единиц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301,7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294,9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305,9</w:t>
            </w:r>
          </w:p>
        </w:tc>
        <w:tc>
          <w:tcPr>
            <w:tcW w:w="83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308,92</w:t>
            </w:r>
          </w:p>
        </w:tc>
        <w:tc>
          <w:tcPr>
            <w:tcW w:w="1065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101,04</w:t>
            </w:r>
          </w:p>
        </w:tc>
      </w:tr>
      <w:tr w:rsidR="00FB5285" w:rsidRPr="006F5BAC" w:rsidTr="009018E9">
        <w:trPr>
          <w:trHeight w:val="939"/>
          <w:jc w:val="center"/>
        </w:trPr>
        <w:tc>
          <w:tcPr>
            <w:tcW w:w="3868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среднесписочной численн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работников малых и средних предприятий в среднесписочной численности работников всех предприятий и организаций,%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71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830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47,45</w:t>
            </w:r>
          </w:p>
        </w:tc>
        <w:tc>
          <w:tcPr>
            <w:tcW w:w="1065" w:type="dxa"/>
            <w:vAlign w:val="center"/>
            <w:hideMark/>
          </w:tcPr>
          <w:p w:rsidR="00FB5285" w:rsidRPr="006F5BAC" w:rsidRDefault="00FB5285" w:rsidP="00FB528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110,98</w:t>
            </w:r>
          </w:p>
        </w:tc>
      </w:tr>
    </w:tbl>
    <w:p w:rsidR="003918E7" w:rsidRDefault="003918E7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Pr="006F5BAC" w:rsidRDefault="00FB5285" w:rsidP="00347B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 в Аннинском районе с каждым годом увеличивается, средний темп роста за 6 лет составил 101,04%. Малое пре</w:t>
      </w:r>
      <w:r w:rsidRPr="006F5BAC">
        <w:rPr>
          <w:rFonts w:ascii="Times New Roman" w:hAnsi="Times New Roman" w:cs="Times New Roman"/>
          <w:sz w:val="24"/>
          <w:szCs w:val="24"/>
        </w:rPr>
        <w:t>д</w:t>
      </w:r>
      <w:r w:rsidRPr="006F5BAC">
        <w:rPr>
          <w:rFonts w:ascii="Times New Roman" w:hAnsi="Times New Roman" w:cs="Times New Roman"/>
          <w:sz w:val="24"/>
          <w:szCs w:val="24"/>
        </w:rPr>
        <w:t>принимательство как наиболее мобильный сектор экономики способствует формиров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нию сбалансированной рыночной структуры экономики и конкурентной среды, росту н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логооблагаемой базы для бюджетов всех уровней, снижению уровня безработицы за счет увеличения занятости и самозанятости населения, обеспечивает насыщение потребител</w:t>
      </w:r>
      <w:r w:rsidRPr="006F5BAC">
        <w:rPr>
          <w:rFonts w:ascii="Times New Roman" w:hAnsi="Times New Roman" w:cs="Times New Roman"/>
          <w:sz w:val="24"/>
          <w:szCs w:val="24"/>
        </w:rPr>
        <w:t>ь</w:t>
      </w:r>
      <w:r w:rsidRPr="006F5BAC">
        <w:rPr>
          <w:rFonts w:ascii="Times New Roman" w:hAnsi="Times New Roman" w:cs="Times New Roman"/>
          <w:sz w:val="24"/>
          <w:szCs w:val="24"/>
        </w:rPr>
        <w:t xml:space="preserve">ского рынка разнообразными товарами и услугами. Создание благоприятных условий для развития малого и среднего предпринимательства является одним из основных факторов </w:t>
      </w:r>
      <w:r w:rsidRPr="006F5BAC">
        <w:rPr>
          <w:rFonts w:ascii="Times New Roman" w:hAnsi="Times New Roman" w:cs="Times New Roman"/>
          <w:sz w:val="24"/>
          <w:szCs w:val="24"/>
        </w:rPr>
        <w:lastRenderedPageBreak/>
        <w:t>обеспечения социально-экономического благополучия района, повышение жизненного уровня и занятости населения.</w:t>
      </w:r>
    </w:p>
    <w:p w:rsidR="00FB5285" w:rsidRPr="006F5BAC" w:rsidRDefault="00FB5285" w:rsidP="00347B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Инвестиционный потенциал – это количественная характеристика, учитывающая насыщенность территории района факторами производства (природными ресурсами, р</w:t>
      </w:r>
      <w:r w:rsidRPr="006F5BAC">
        <w:rPr>
          <w:rFonts w:ascii="Times New Roman" w:hAnsi="Times New Roman" w:cs="Times New Roman"/>
          <w:sz w:val="24"/>
          <w:szCs w:val="24"/>
        </w:rPr>
        <w:t>а</w:t>
      </w:r>
      <w:r w:rsidRPr="006F5BAC">
        <w:rPr>
          <w:rFonts w:ascii="Times New Roman" w:hAnsi="Times New Roman" w:cs="Times New Roman"/>
          <w:sz w:val="24"/>
          <w:szCs w:val="24"/>
        </w:rPr>
        <w:t>бочей силой, основными фондами, инфраструктурой и т.п.), потребительский спрос нас</w:t>
      </w:r>
      <w:r w:rsidRPr="006F5BAC">
        <w:rPr>
          <w:rFonts w:ascii="Times New Roman" w:hAnsi="Times New Roman" w:cs="Times New Roman"/>
          <w:sz w:val="24"/>
          <w:szCs w:val="24"/>
        </w:rPr>
        <w:t>е</w:t>
      </w:r>
      <w:r w:rsidRPr="006F5BAC">
        <w:rPr>
          <w:rFonts w:ascii="Times New Roman" w:hAnsi="Times New Roman" w:cs="Times New Roman"/>
          <w:sz w:val="24"/>
          <w:szCs w:val="24"/>
        </w:rPr>
        <w:t>ления и другие показатели, влияющие на потенциальные объемы инвестирования в рег</w:t>
      </w:r>
      <w:r w:rsidRPr="006F5BAC">
        <w:rPr>
          <w:rFonts w:ascii="Times New Roman" w:hAnsi="Times New Roman" w:cs="Times New Roman"/>
          <w:sz w:val="24"/>
          <w:szCs w:val="24"/>
        </w:rPr>
        <w:t>и</w:t>
      </w:r>
      <w:r w:rsidRPr="006F5BAC">
        <w:rPr>
          <w:rFonts w:ascii="Times New Roman" w:hAnsi="Times New Roman" w:cs="Times New Roman"/>
          <w:sz w:val="24"/>
          <w:szCs w:val="24"/>
        </w:rPr>
        <w:t>он.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В таблице 1.</w:t>
      </w:r>
      <w:r w:rsidR="003918E7">
        <w:rPr>
          <w:rFonts w:ascii="Times New Roman" w:hAnsi="Times New Roman" w:cs="Times New Roman"/>
          <w:sz w:val="24"/>
          <w:szCs w:val="24"/>
        </w:rPr>
        <w:t>18</w:t>
      </w:r>
      <w:r w:rsidRPr="006F5BAC">
        <w:rPr>
          <w:rFonts w:ascii="Times New Roman" w:hAnsi="Times New Roman" w:cs="Times New Roman"/>
          <w:sz w:val="24"/>
          <w:szCs w:val="24"/>
        </w:rPr>
        <w:t xml:space="preserve"> представлен анализ динамики инвестиций в основной капитал Анни</w:t>
      </w:r>
      <w:r w:rsidRPr="006F5BAC">
        <w:rPr>
          <w:rFonts w:ascii="Times New Roman" w:hAnsi="Times New Roman" w:cs="Times New Roman"/>
          <w:sz w:val="24"/>
          <w:szCs w:val="24"/>
        </w:rPr>
        <w:t>н</w:t>
      </w:r>
      <w:r w:rsidRPr="006F5BAC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FB5285" w:rsidRPr="006F5BAC" w:rsidRDefault="00FB5285" w:rsidP="00FB52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sz w:val="24"/>
          <w:szCs w:val="24"/>
        </w:rPr>
        <w:t>18</w:t>
      </w:r>
      <w:r w:rsidRPr="006F5BAC">
        <w:rPr>
          <w:rFonts w:ascii="Times New Roman" w:hAnsi="Times New Roman" w:cs="Times New Roman"/>
          <w:sz w:val="24"/>
          <w:szCs w:val="24"/>
        </w:rPr>
        <w:t xml:space="preserve"> - Динамика инвестиций в основной  капитал, в тыс. руб.</w:t>
      </w:r>
    </w:p>
    <w:tbl>
      <w:tblPr>
        <w:tblW w:w="9307" w:type="dxa"/>
        <w:tblInd w:w="93" w:type="dxa"/>
        <w:tblLook w:val="04A0"/>
      </w:tblPr>
      <w:tblGrid>
        <w:gridCol w:w="1463"/>
        <w:gridCol w:w="1104"/>
        <w:gridCol w:w="992"/>
        <w:gridCol w:w="1134"/>
        <w:gridCol w:w="1134"/>
        <w:gridCol w:w="1056"/>
        <w:gridCol w:w="1212"/>
        <w:gridCol w:w="1212"/>
      </w:tblGrid>
      <w:tr w:rsidR="00FB5285" w:rsidRPr="006F5BAC" w:rsidTr="00347B52">
        <w:trPr>
          <w:trHeight w:val="21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FB5285">
        <w:trPr>
          <w:trHeight w:val="37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1143987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882068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585693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1842379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2180871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135,91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sz w:val="24"/>
          <w:szCs w:val="24"/>
          <w:lang w:val="en-US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За 2016 год на развитие экономики и социальной сферы было использовано 2 ми</w:t>
      </w:r>
      <w:r w:rsidRPr="006F5BAC">
        <w:rPr>
          <w:rFonts w:ascii="Times New Roman" w:hAnsi="Times New Roman" w:cs="Times New Roman"/>
          <w:sz w:val="24"/>
          <w:szCs w:val="24"/>
        </w:rPr>
        <w:t>л</w:t>
      </w:r>
      <w:r w:rsidRPr="006F5BAC">
        <w:rPr>
          <w:rFonts w:ascii="Times New Roman" w:hAnsi="Times New Roman" w:cs="Times New Roman"/>
          <w:sz w:val="24"/>
          <w:szCs w:val="24"/>
        </w:rPr>
        <w:t>лиарда 180 миллионов рублей инвестиций в основной капитал. В промышленности кап</w:t>
      </w:r>
      <w:r w:rsidRPr="006F5BAC">
        <w:rPr>
          <w:rFonts w:ascii="Times New Roman" w:hAnsi="Times New Roman" w:cs="Times New Roman"/>
          <w:sz w:val="24"/>
          <w:szCs w:val="24"/>
        </w:rPr>
        <w:t>и</w:t>
      </w:r>
      <w:r w:rsidRPr="006F5BAC">
        <w:rPr>
          <w:rFonts w:ascii="Times New Roman" w:hAnsi="Times New Roman" w:cs="Times New Roman"/>
          <w:sz w:val="24"/>
          <w:szCs w:val="24"/>
        </w:rPr>
        <w:t>тальные вложения были направлены в основном на модернизацию оборудования, сове</w:t>
      </w:r>
      <w:r w:rsidRPr="006F5BAC">
        <w:rPr>
          <w:rFonts w:ascii="Times New Roman" w:hAnsi="Times New Roman" w:cs="Times New Roman"/>
          <w:sz w:val="24"/>
          <w:szCs w:val="24"/>
        </w:rPr>
        <w:t>р</w:t>
      </w:r>
      <w:r w:rsidRPr="006F5BAC">
        <w:rPr>
          <w:rFonts w:ascii="Times New Roman" w:hAnsi="Times New Roman" w:cs="Times New Roman"/>
          <w:sz w:val="24"/>
          <w:szCs w:val="24"/>
        </w:rPr>
        <w:t>шенствование технологических процессов. Средний темп роста за 6 лет составил 135,91%.</w:t>
      </w: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Важным сектором экономики района является потребительский рынок, который состоит из предприятий розничной, оптовой и мелкорозничной торговли, общественного питания, бытового обслуживания (таблица 1.</w:t>
      </w:r>
      <w:r w:rsidR="003918E7">
        <w:rPr>
          <w:rFonts w:ascii="Times New Roman" w:hAnsi="Times New Roman" w:cs="Times New Roman"/>
          <w:sz w:val="24"/>
          <w:szCs w:val="24"/>
        </w:rPr>
        <w:t>19</w:t>
      </w:r>
      <w:r w:rsidRPr="006F5BAC">
        <w:rPr>
          <w:rFonts w:ascii="Times New Roman" w:hAnsi="Times New Roman" w:cs="Times New Roman"/>
          <w:sz w:val="24"/>
          <w:szCs w:val="24"/>
        </w:rPr>
        <w:t xml:space="preserve">). Сфера потребления - это, своего рода, индикатор благополучия населения. </w:t>
      </w:r>
    </w:p>
    <w:p w:rsidR="00FB5285" w:rsidRPr="006F5BAC" w:rsidRDefault="00FB5285" w:rsidP="00FB52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- Оборот сферы потребления в Аннинском районе, тыс. руб.</w:t>
      </w:r>
    </w:p>
    <w:tbl>
      <w:tblPr>
        <w:tblW w:w="9360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2544"/>
        <w:gridCol w:w="899"/>
        <w:gridCol w:w="899"/>
        <w:gridCol w:w="899"/>
        <w:gridCol w:w="1010"/>
        <w:gridCol w:w="1010"/>
        <w:gridCol w:w="1010"/>
        <w:gridCol w:w="1089"/>
      </w:tblGrid>
      <w:tr w:rsidR="00FB5285" w:rsidRPr="006F5BAC" w:rsidTr="00347B52">
        <w:trPr>
          <w:trHeight w:val="7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FB5285">
        <w:trPr>
          <w:trHeight w:val="64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розничной то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822817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941645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971539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1093343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1435871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1457949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112,60</w:t>
            </w:r>
          </w:p>
        </w:tc>
      </w:tr>
      <w:tr w:rsidR="00FB5285" w:rsidRPr="006F5BAC" w:rsidTr="00FB5285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2324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2931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3084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11845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154,36</w:t>
            </w:r>
          </w:p>
        </w:tc>
      </w:tr>
      <w:tr w:rsidR="00FB5285" w:rsidRPr="006F5BAC" w:rsidTr="00FB5285">
        <w:trPr>
          <w:trHeight w:val="30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199970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260912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288143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283248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348260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367401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113,53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285" w:rsidRPr="006F5BAC" w:rsidRDefault="008138E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B5285" w:rsidRPr="006F5BAC">
        <w:rPr>
          <w:rFonts w:ascii="Times New Roman" w:hAnsi="Times New Roman" w:cs="Times New Roman"/>
          <w:color w:val="000000"/>
          <w:sz w:val="24"/>
          <w:szCs w:val="24"/>
        </w:rPr>
        <w:t>борот розничной торговли, общественного питания и платных услуг за анализ</w:t>
      </w:r>
      <w:r w:rsidR="00FB5285" w:rsidRPr="006F5BA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B5285" w:rsidRPr="006F5BAC">
        <w:rPr>
          <w:rFonts w:ascii="Times New Roman" w:hAnsi="Times New Roman" w:cs="Times New Roman"/>
          <w:color w:val="000000"/>
          <w:sz w:val="24"/>
          <w:szCs w:val="24"/>
        </w:rPr>
        <w:t>руемый период увеличился, причем положительная динамика была на протяжении всего исследуемого периода.</w:t>
      </w:r>
    </w:p>
    <w:p w:rsidR="00FB5285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Динамика изменения исполнения бюджета также является важным показателем с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циально-экономического развития района. Данные представлены в таблице 1.</w:t>
      </w:r>
      <w:r w:rsidR="003918E7">
        <w:rPr>
          <w:rFonts w:ascii="Times New Roman" w:hAnsi="Times New Roman" w:cs="Times New Roman"/>
          <w:sz w:val="24"/>
          <w:szCs w:val="24"/>
        </w:rPr>
        <w:t>20</w:t>
      </w:r>
      <w:r w:rsidRPr="006F5BAC">
        <w:rPr>
          <w:rFonts w:ascii="Times New Roman" w:hAnsi="Times New Roman" w:cs="Times New Roman"/>
          <w:sz w:val="24"/>
          <w:szCs w:val="24"/>
        </w:rPr>
        <w:t>.</w:t>
      </w:r>
    </w:p>
    <w:p w:rsidR="00347B52" w:rsidRPr="006F5BAC" w:rsidRDefault="00347B52" w:rsidP="00347B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lastRenderedPageBreak/>
        <w:t>Как видно из данных таблицы 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F5BAC">
        <w:rPr>
          <w:rFonts w:ascii="Times New Roman" w:hAnsi="Times New Roman" w:cs="Times New Roman"/>
          <w:sz w:val="24"/>
          <w:szCs w:val="24"/>
        </w:rPr>
        <w:t>, средний темп роста доходов по бюджету за 6 лет составил 108,86%, темп роста по расходам – 105,54%.</w:t>
      </w:r>
    </w:p>
    <w:p w:rsidR="00FB5285" w:rsidRPr="006F5BAC" w:rsidRDefault="00FB5285" w:rsidP="00FB52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- Исполнение бюджета Аннинского района, млн. руб.</w:t>
      </w:r>
    </w:p>
    <w:tbl>
      <w:tblPr>
        <w:tblW w:w="9333" w:type="dxa"/>
        <w:tblInd w:w="93" w:type="dxa"/>
        <w:tblLook w:val="04A0"/>
      </w:tblPr>
      <w:tblGrid>
        <w:gridCol w:w="2438"/>
        <w:gridCol w:w="964"/>
        <w:gridCol w:w="964"/>
        <w:gridCol w:w="964"/>
        <w:gridCol w:w="964"/>
        <w:gridCol w:w="964"/>
        <w:gridCol w:w="964"/>
        <w:gridCol w:w="1111"/>
      </w:tblGrid>
      <w:tr w:rsidR="00FB5285" w:rsidRPr="006F5BAC" w:rsidTr="00FB5285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5D03F3">
        <w:trPr>
          <w:trHeight w:val="7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местным бюджетам, доходов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1147,4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977,9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1078,0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800,0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1075,4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108,86</w:t>
            </w:r>
          </w:p>
        </w:tc>
      </w:tr>
      <w:tr w:rsidR="00FB5285" w:rsidRPr="006F5BAC" w:rsidTr="00FB5285">
        <w:trPr>
          <w:trHeight w:val="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местным бюджетам, расходов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829,3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1148,1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1135,0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849,0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966,9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5D03F3">
            <w:pPr>
              <w:pStyle w:val="p2"/>
              <w:jc w:val="center"/>
            </w:pPr>
            <w:r w:rsidRPr="006F5BAC">
              <w:rPr>
                <w:rStyle w:val="s3"/>
              </w:rPr>
              <w:t>105,54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 xml:space="preserve">Значимый социальный показатель - количество квадратных метров,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приходящихся на одного жителя во всем жилищном фонде (таблица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5285" w:rsidRPr="006F5BAC" w:rsidRDefault="00FB5285" w:rsidP="00FB528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AC">
        <w:rPr>
          <w:rFonts w:ascii="Times New Roman" w:hAnsi="Times New Roman" w:cs="Times New Roman"/>
          <w:color w:val="000000"/>
          <w:sz w:val="24"/>
          <w:szCs w:val="24"/>
        </w:rPr>
        <w:t>Таблица 1.</w:t>
      </w:r>
      <w:r w:rsidR="003918E7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 xml:space="preserve"> - Общая площадь жилых помещений, приходящаяся на одного жителя во всем жилищном фонде, квадратных метров</w:t>
      </w:r>
    </w:p>
    <w:tbl>
      <w:tblPr>
        <w:tblW w:w="4912" w:type="pct"/>
        <w:tblInd w:w="108" w:type="dxa"/>
        <w:tblLook w:val="04A0"/>
      </w:tblPr>
      <w:tblGrid>
        <w:gridCol w:w="4113"/>
        <w:gridCol w:w="696"/>
        <w:gridCol w:w="696"/>
        <w:gridCol w:w="696"/>
        <w:gridCol w:w="696"/>
        <w:gridCol w:w="696"/>
        <w:gridCol w:w="698"/>
        <w:gridCol w:w="1111"/>
      </w:tblGrid>
      <w:tr w:rsidR="00FB5285" w:rsidRPr="006F5BAC" w:rsidTr="005D03F3">
        <w:trPr>
          <w:trHeight w:val="7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темп роста, %</w:t>
            </w:r>
          </w:p>
        </w:tc>
      </w:tr>
      <w:tr w:rsidR="00FB5285" w:rsidRPr="006F5BAC" w:rsidTr="005D03F3">
        <w:trPr>
          <w:trHeight w:val="7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на одного жителя во всем жилищном фонде, кв. метров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285" w:rsidRPr="006F5BAC" w:rsidRDefault="00FB5285" w:rsidP="00FB52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103,62</w:t>
            </w:r>
          </w:p>
        </w:tc>
      </w:tr>
    </w:tbl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Pr="006F5BAC" w:rsidRDefault="00FB5285" w:rsidP="00FB52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Результаты анализа демонстрируют положительную динамику показателя, средний темп роста за 6 лет составил 103,62%.Данный показатель один из самых высоких по В</w:t>
      </w:r>
      <w:r w:rsidRPr="006F5BAC">
        <w:rPr>
          <w:rFonts w:ascii="Times New Roman" w:hAnsi="Times New Roman" w:cs="Times New Roman"/>
          <w:sz w:val="24"/>
          <w:szCs w:val="24"/>
        </w:rPr>
        <w:t>о</w:t>
      </w:r>
      <w:r w:rsidRPr="006F5BAC">
        <w:rPr>
          <w:rFonts w:ascii="Times New Roman" w:hAnsi="Times New Roman" w:cs="Times New Roman"/>
          <w:sz w:val="24"/>
          <w:szCs w:val="24"/>
        </w:rPr>
        <w:t>ронежской области.</w:t>
      </w:r>
    </w:p>
    <w:p w:rsidR="00FB5285" w:rsidRPr="006F5BAC" w:rsidRDefault="00FB5285" w:rsidP="00FB52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AC">
        <w:rPr>
          <w:rFonts w:ascii="Times New Roman" w:hAnsi="Times New Roman" w:cs="Times New Roman"/>
          <w:sz w:val="24"/>
          <w:szCs w:val="24"/>
        </w:rPr>
        <w:t>Аннинский муниципальный район характеризуется как аграрно-индустриальный, анализ тенденций развития выявил положительную динамику развития промышленности, сельского хозяйства, сферы потребления, малого и среднего предпринимательства, рост инвестиционной привлекательности. Но в районе сложились отрицательные демограф</w:t>
      </w:r>
      <w:r w:rsidRPr="006F5BAC">
        <w:rPr>
          <w:rFonts w:ascii="Times New Roman" w:hAnsi="Times New Roman" w:cs="Times New Roman"/>
          <w:sz w:val="24"/>
          <w:szCs w:val="24"/>
        </w:rPr>
        <w:t>и</w:t>
      </w:r>
      <w:r w:rsidRPr="006F5BAC">
        <w:rPr>
          <w:rFonts w:ascii="Times New Roman" w:hAnsi="Times New Roman" w:cs="Times New Roman"/>
          <w:sz w:val="24"/>
          <w:szCs w:val="24"/>
        </w:rPr>
        <w:t>ческие тенденции, которые характеризуется низкой рождаемостью и устойчивым проце</w:t>
      </w:r>
      <w:r w:rsidRPr="006F5BAC">
        <w:rPr>
          <w:rFonts w:ascii="Times New Roman" w:hAnsi="Times New Roman" w:cs="Times New Roman"/>
          <w:sz w:val="24"/>
          <w:szCs w:val="24"/>
        </w:rPr>
        <w:t>с</w:t>
      </w:r>
      <w:r w:rsidRPr="006F5BAC">
        <w:rPr>
          <w:rFonts w:ascii="Times New Roman" w:hAnsi="Times New Roman" w:cs="Times New Roman"/>
          <w:sz w:val="24"/>
          <w:szCs w:val="24"/>
        </w:rPr>
        <w:t>сом естественной убыли населения.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6F5BAC">
        <w:rPr>
          <w:rFonts w:ascii="Times New Roman" w:hAnsi="Times New Roman" w:cs="Times New Roman"/>
          <w:sz w:val="24"/>
          <w:szCs w:val="24"/>
        </w:rPr>
        <w:t>Развитие сложившихся к 2016 году тенденций соц</w:t>
      </w:r>
      <w:r w:rsidRPr="006F5BAC">
        <w:rPr>
          <w:rFonts w:ascii="Times New Roman" w:hAnsi="Times New Roman" w:cs="Times New Roman"/>
          <w:sz w:val="24"/>
          <w:szCs w:val="24"/>
        </w:rPr>
        <w:t>и</w:t>
      </w:r>
      <w:r w:rsidRPr="006F5BAC"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развития, 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решение демографических проблем должно быть обесп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5BAC">
        <w:rPr>
          <w:rFonts w:ascii="Times New Roman" w:hAnsi="Times New Roman" w:cs="Times New Roman"/>
          <w:color w:val="000000"/>
          <w:sz w:val="24"/>
          <w:szCs w:val="24"/>
        </w:rPr>
        <w:t>чено на стадиях реализации стратегии социально-экономического развития Аннинского муниципального района на период до 2035 года.</w:t>
      </w:r>
    </w:p>
    <w:p w:rsidR="002A66B9" w:rsidRDefault="002A66B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F7052" w:rsidRPr="006F5BAC" w:rsidRDefault="008F7052" w:rsidP="007C6587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_Toc529659861"/>
      <w:r w:rsidRPr="006F5B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1.4 Результаты </w:t>
      </w:r>
      <w:r w:rsidR="007F0DD8" w:rsidRPr="006F5BAC">
        <w:rPr>
          <w:rFonts w:ascii="Times New Roman" w:eastAsia="Times New Roman" w:hAnsi="Times New Roman" w:cs="Times New Roman"/>
          <w:b/>
          <w:sz w:val="24"/>
          <w:szCs w:val="24"/>
        </w:rPr>
        <w:t>анализа стратегических интересов</w:t>
      </w:r>
      <w:r w:rsidR="0019171F" w:rsidRPr="001917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18E7">
        <w:rPr>
          <w:rFonts w:ascii="Times New Roman" w:eastAsia="Times New Roman" w:hAnsi="Times New Roman" w:cs="Times New Roman"/>
          <w:b/>
          <w:sz w:val="24"/>
          <w:szCs w:val="24"/>
        </w:rPr>
        <w:t>стейкхолдеров</w:t>
      </w:r>
      <w:r w:rsidRPr="006F5BAC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вопросам социально-экономического развития муниципального образования</w:t>
      </w:r>
      <w:bookmarkEnd w:id="10"/>
    </w:p>
    <w:p w:rsidR="00AA73E4" w:rsidRDefault="00AA73E4" w:rsidP="00907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522" w:rsidRPr="00AA73E4" w:rsidRDefault="00907522" w:rsidP="0090752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Опрос был проведен среди представителей бизнеса, общественных организаций, администрации, а также населения. Всего было опрошено224 человека. </w:t>
      </w:r>
    </w:p>
    <w:p w:rsidR="00EB3C6D" w:rsidRPr="00AA73E4" w:rsidRDefault="00F53E03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Большинство опрошенных положительно оценивают комфортность проживания в районе. </w:t>
      </w:r>
      <w:r w:rsidR="00EB3C6D" w:rsidRPr="00AA73E4">
        <w:rPr>
          <w:rFonts w:ascii="Times New Roman" w:hAnsi="Times New Roman" w:cs="Times New Roman"/>
          <w:sz w:val="24"/>
          <w:szCs w:val="24"/>
        </w:rPr>
        <w:t>При этом 56% населения считает, что условия проживания в Аннинском районе примерно такие же, как и в соседних, а 35% оценило их как более высокие.</w:t>
      </w:r>
    </w:p>
    <w:p w:rsidR="00944EBC" w:rsidRPr="00AA73E4" w:rsidRDefault="0098003E" w:rsidP="00E3718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bCs/>
          <w:sz w:val="24"/>
          <w:szCs w:val="24"/>
        </w:rPr>
        <w:t>Таблица 1</w:t>
      </w:r>
      <w:r w:rsidR="0053395E" w:rsidRPr="00AA73E4">
        <w:rPr>
          <w:rFonts w:ascii="Times New Roman" w:hAnsi="Times New Roman" w:cs="Times New Roman"/>
          <w:bCs/>
          <w:sz w:val="24"/>
          <w:szCs w:val="24"/>
        </w:rPr>
        <w:t>.2</w:t>
      </w:r>
      <w:r w:rsidR="00641B1C" w:rsidRPr="00AA73E4">
        <w:rPr>
          <w:rFonts w:ascii="Times New Roman" w:hAnsi="Times New Roman" w:cs="Times New Roman"/>
          <w:bCs/>
          <w:sz w:val="24"/>
          <w:szCs w:val="24"/>
        </w:rPr>
        <w:t>6</w:t>
      </w:r>
      <w:r w:rsidRPr="00AA73E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944EBC" w:rsidRPr="00AA73E4">
        <w:rPr>
          <w:rFonts w:ascii="Times New Roman" w:hAnsi="Times New Roman" w:cs="Times New Roman"/>
          <w:bCs/>
          <w:sz w:val="24"/>
          <w:szCs w:val="24"/>
        </w:rPr>
        <w:t>Оценка достигнутого уровня развития в отдельных сферах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91"/>
        <w:gridCol w:w="3969"/>
        <w:gridCol w:w="4343"/>
      </w:tblGrid>
      <w:tr w:rsidR="004D7A20" w:rsidRPr="00AA73E4" w:rsidTr="005D03F3">
        <w:trPr>
          <w:trHeight w:val="70"/>
        </w:trPr>
        <w:tc>
          <w:tcPr>
            <w:tcW w:w="1191" w:type="dxa"/>
            <w:vAlign w:val="center"/>
            <w:hideMark/>
          </w:tcPr>
          <w:p w:rsidR="00944EBC" w:rsidRPr="00AA73E4" w:rsidRDefault="00944EB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развития</w:t>
            </w:r>
          </w:p>
        </w:tc>
        <w:tc>
          <w:tcPr>
            <w:tcW w:w="3969" w:type="dxa"/>
            <w:vAlign w:val="center"/>
            <w:hideMark/>
          </w:tcPr>
          <w:p w:rsidR="00944EBC" w:rsidRPr="00AA73E4" w:rsidRDefault="00944EB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администрации</w:t>
            </w:r>
          </w:p>
        </w:tc>
        <w:tc>
          <w:tcPr>
            <w:tcW w:w="4343" w:type="dxa"/>
            <w:vAlign w:val="center"/>
            <w:hideMark/>
          </w:tcPr>
          <w:p w:rsidR="00944EBC" w:rsidRPr="00AA73E4" w:rsidRDefault="00944EB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общественных организ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 w:val="restart"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3969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и среднепрофессиональное о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разование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общественная безопа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Межмуниципальное взаимодействие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Бытовое обслуживание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торговля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питание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Межмуниципальное взаимодействие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Сфера услуг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Коммунальная сфера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и среднепрофессиональное образование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населения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торговля</w:t>
            </w:r>
          </w:p>
        </w:tc>
      </w:tr>
      <w:tr w:rsidR="00641B1C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Бизнес-среда для предпринимател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</w:p>
        </w:tc>
        <w:tc>
          <w:tcPr>
            <w:tcW w:w="4343" w:type="dxa"/>
            <w:vAlign w:val="center"/>
          </w:tcPr>
          <w:p w:rsidR="00641B1C" w:rsidRPr="00AA73E4" w:rsidRDefault="00641B1C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 w:val="restart"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</w:p>
        </w:tc>
        <w:tc>
          <w:tcPr>
            <w:tcW w:w="3969" w:type="dxa"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Правопорядок и общественная без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пасность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и коммуникации 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и системы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сети и системы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Коммунальная сфера</w:t>
            </w:r>
          </w:p>
        </w:tc>
        <w:tc>
          <w:tcPr>
            <w:tcW w:w="4343" w:type="dxa"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архитектурный облик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Связь и коммуникации 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обстановка</w:t>
            </w:r>
          </w:p>
        </w:tc>
      </w:tr>
      <w:tr w:rsidR="005D03F3" w:rsidRPr="00AA73E4" w:rsidTr="005D03F3">
        <w:trPr>
          <w:trHeight w:val="34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архитектурный облик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Бизнес-среда для предпринимательства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Сфера услуг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жизнь, досуг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жизнь, досуг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строительство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Материальный уровень жизни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</w:t>
            </w:r>
          </w:p>
        </w:tc>
      </w:tr>
      <w:tr w:rsidR="005D03F3" w:rsidRPr="00AA73E4" w:rsidTr="005D03F3">
        <w:trPr>
          <w:trHeight w:val="70"/>
        </w:trPr>
        <w:tc>
          <w:tcPr>
            <w:tcW w:w="1191" w:type="dxa"/>
            <w:vMerge/>
            <w:vAlign w:val="center"/>
            <w:hideMark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4343" w:type="dxa"/>
            <w:vAlign w:val="center"/>
          </w:tcPr>
          <w:p w:rsidR="005D03F3" w:rsidRPr="00AA73E4" w:rsidRDefault="005D03F3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строительство</w:t>
            </w:r>
          </w:p>
        </w:tc>
      </w:tr>
      <w:tr w:rsidR="004D7A20" w:rsidRPr="00AA73E4" w:rsidTr="005D03F3">
        <w:trPr>
          <w:trHeight w:val="70"/>
        </w:trPr>
        <w:tc>
          <w:tcPr>
            <w:tcW w:w="1191" w:type="dxa"/>
            <w:vAlign w:val="center"/>
            <w:hideMark/>
          </w:tcPr>
          <w:p w:rsidR="004D7A20" w:rsidRPr="00AA73E4" w:rsidRDefault="004D7A20" w:rsidP="00347B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Низкий</w:t>
            </w:r>
          </w:p>
        </w:tc>
        <w:tc>
          <w:tcPr>
            <w:tcW w:w="3969" w:type="dxa"/>
            <w:vAlign w:val="center"/>
            <w:hideMark/>
          </w:tcPr>
          <w:p w:rsidR="004D7A20" w:rsidRPr="00AA73E4" w:rsidRDefault="004D7A20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Материальный уровень жизни</w:t>
            </w:r>
          </w:p>
        </w:tc>
        <w:tc>
          <w:tcPr>
            <w:tcW w:w="4343" w:type="dxa"/>
            <w:vAlign w:val="center"/>
            <w:hideMark/>
          </w:tcPr>
          <w:p w:rsidR="004D7A20" w:rsidRPr="00AA73E4" w:rsidRDefault="004D7A20" w:rsidP="00347B5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3E4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</w:tr>
    </w:tbl>
    <w:p w:rsidR="00641B1C" w:rsidRPr="00AA73E4" w:rsidRDefault="00641B1C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3E03" w:rsidRPr="00AA73E4" w:rsidRDefault="008E29CF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53E03" w:rsidRPr="00AA73E4">
        <w:rPr>
          <w:rFonts w:ascii="Times New Roman" w:hAnsi="Times New Roman" w:cs="Times New Roman"/>
          <w:sz w:val="24"/>
          <w:szCs w:val="24"/>
        </w:rPr>
        <w:t xml:space="preserve">аиболее низкий уровень </w:t>
      </w:r>
      <w:r w:rsidR="00A27DF0" w:rsidRPr="00AA73E4">
        <w:rPr>
          <w:rFonts w:ascii="Times New Roman" w:hAnsi="Times New Roman" w:cs="Times New Roman"/>
          <w:sz w:val="24"/>
          <w:szCs w:val="24"/>
        </w:rPr>
        <w:t>развития, по мнению респондентов, наблюдается в сфере</w:t>
      </w:r>
      <w:r w:rsidR="00EB3C6D" w:rsidRPr="00AA73E4">
        <w:rPr>
          <w:rFonts w:ascii="Times New Roman" w:hAnsi="Times New Roman" w:cs="Times New Roman"/>
          <w:sz w:val="24"/>
          <w:szCs w:val="24"/>
        </w:rPr>
        <w:t xml:space="preserve"> здравоохранения и уровне материальной обеспеченности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D22340" w:rsidRPr="00AA73E4">
        <w:rPr>
          <w:rFonts w:ascii="Times New Roman" w:hAnsi="Times New Roman" w:cs="Times New Roman"/>
          <w:sz w:val="24"/>
          <w:szCs w:val="24"/>
        </w:rPr>
        <w:t>высокие оценки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 были </w:t>
      </w:r>
      <w:r w:rsidR="00D22340" w:rsidRPr="00AA73E4">
        <w:rPr>
          <w:rFonts w:ascii="Times New Roman" w:hAnsi="Times New Roman" w:cs="Times New Roman"/>
          <w:sz w:val="24"/>
          <w:szCs w:val="24"/>
        </w:rPr>
        <w:t>поставлены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D22340" w:rsidRPr="00AA73E4">
        <w:rPr>
          <w:rFonts w:ascii="Times New Roman" w:hAnsi="Times New Roman" w:cs="Times New Roman"/>
          <w:sz w:val="24"/>
          <w:szCs w:val="24"/>
        </w:rPr>
        <w:t>учреждениям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="00D22340" w:rsidRPr="00AA73E4">
        <w:rPr>
          <w:rFonts w:ascii="Times New Roman" w:hAnsi="Times New Roman" w:cs="Times New Roman"/>
          <w:sz w:val="24"/>
          <w:szCs w:val="24"/>
        </w:rPr>
        <w:t>и физкультурно-спортивным орган</w:t>
      </w:r>
      <w:r w:rsidR="00D22340" w:rsidRPr="00AA73E4">
        <w:rPr>
          <w:rFonts w:ascii="Times New Roman" w:hAnsi="Times New Roman" w:cs="Times New Roman"/>
          <w:sz w:val="24"/>
          <w:szCs w:val="24"/>
        </w:rPr>
        <w:t>и</w:t>
      </w:r>
      <w:r w:rsidR="00D22340" w:rsidRPr="00AA73E4">
        <w:rPr>
          <w:rFonts w:ascii="Times New Roman" w:hAnsi="Times New Roman" w:cs="Times New Roman"/>
          <w:sz w:val="24"/>
          <w:szCs w:val="24"/>
        </w:rPr>
        <w:t>зациям.</w:t>
      </w:r>
    </w:p>
    <w:p w:rsidR="00A27DF0" w:rsidRPr="00AA73E4" w:rsidRDefault="00AA73E4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Высоко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 население оценивает природу района (в том числе </w:t>
      </w:r>
      <w:r w:rsidR="009B764E" w:rsidRPr="00AA73E4">
        <w:rPr>
          <w:rFonts w:ascii="Times New Roman" w:hAnsi="Times New Roman" w:cs="Times New Roman"/>
          <w:sz w:val="24"/>
          <w:szCs w:val="24"/>
        </w:rPr>
        <w:t>хорошую экологию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) и безопасность. Кроме того, </w:t>
      </w:r>
      <w:r w:rsidR="009B764E" w:rsidRPr="00AA73E4">
        <w:rPr>
          <w:rFonts w:ascii="Times New Roman" w:hAnsi="Times New Roman" w:cs="Times New Roman"/>
          <w:sz w:val="24"/>
          <w:szCs w:val="24"/>
        </w:rPr>
        <w:t>45,2% высоко оценили отзывчивость и доброту жителей А</w:t>
      </w:r>
      <w:r w:rsidR="009B764E" w:rsidRPr="00AA73E4">
        <w:rPr>
          <w:rFonts w:ascii="Times New Roman" w:hAnsi="Times New Roman" w:cs="Times New Roman"/>
          <w:sz w:val="24"/>
          <w:szCs w:val="24"/>
        </w:rPr>
        <w:t>н</w:t>
      </w:r>
      <w:r w:rsidR="009B764E" w:rsidRPr="00AA73E4">
        <w:rPr>
          <w:rFonts w:ascii="Times New Roman" w:hAnsi="Times New Roman" w:cs="Times New Roman"/>
          <w:sz w:val="24"/>
          <w:szCs w:val="24"/>
        </w:rPr>
        <w:t>нинского района</w:t>
      </w:r>
      <w:r w:rsidR="00A27DF0" w:rsidRPr="00AA73E4">
        <w:rPr>
          <w:rFonts w:ascii="Times New Roman" w:hAnsi="Times New Roman" w:cs="Times New Roman"/>
          <w:sz w:val="24"/>
          <w:szCs w:val="24"/>
        </w:rPr>
        <w:t>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A27DF0" w:rsidRPr="00AA73E4">
        <w:rPr>
          <w:rFonts w:ascii="Times New Roman" w:hAnsi="Times New Roman" w:cs="Times New Roman"/>
          <w:sz w:val="24"/>
          <w:szCs w:val="24"/>
        </w:rPr>
        <w:t>В сфере ЖКХ выше всего оценены учреждения культуры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и образования, а также газо- и электроснабжения. Хуже всего в данной сфере </w:t>
      </w:r>
      <w:r w:rsidR="008E29CF">
        <w:rPr>
          <w:rFonts w:ascii="Times New Roman" w:hAnsi="Times New Roman" w:cs="Times New Roman"/>
          <w:sz w:val="24"/>
          <w:szCs w:val="24"/>
        </w:rPr>
        <w:t>ситуация</w:t>
      </w:r>
      <w:r w:rsidR="00A27DF0" w:rsidRPr="00AA73E4">
        <w:rPr>
          <w:rFonts w:ascii="Times New Roman" w:hAnsi="Times New Roman" w:cs="Times New Roman"/>
          <w:sz w:val="24"/>
          <w:szCs w:val="24"/>
        </w:rPr>
        <w:t xml:space="preserve"> обсто</w:t>
      </w:r>
      <w:r w:rsidR="009B764E" w:rsidRPr="00AA73E4">
        <w:rPr>
          <w:rFonts w:ascii="Times New Roman" w:hAnsi="Times New Roman" w:cs="Times New Roman"/>
          <w:sz w:val="24"/>
          <w:szCs w:val="24"/>
        </w:rPr>
        <w:t>и</w:t>
      </w:r>
      <w:r w:rsidR="00A27DF0" w:rsidRPr="00AA73E4">
        <w:rPr>
          <w:rFonts w:ascii="Times New Roman" w:hAnsi="Times New Roman" w:cs="Times New Roman"/>
          <w:sz w:val="24"/>
          <w:szCs w:val="24"/>
        </w:rPr>
        <w:t>т с сист</w:t>
      </w:r>
      <w:r w:rsidR="00A27DF0" w:rsidRPr="00AA73E4">
        <w:rPr>
          <w:rFonts w:ascii="Times New Roman" w:hAnsi="Times New Roman" w:cs="Times New Roman"/>
          <w:sz w:val="24"/>
          <w:szCs w:val="24"/>
        </w:rPr>
        <w:t>е</w:t>
      </w:r>
      <w:r w:rsidR="00A27DF0" w:rsidRPr="00AA73E4">
        <w:rPr>
          <w:rFonts w:ascii="Times New Roman" w:hAnsi="Times New Roman" w:cs="Times New Roman"/>
          <w:sz w:val="24"/>
          <w:szCs w:val="24"/>
        </w:rPr>
        <w:t>мой канализации.</w:t>
      </w:r>
    </w:p>
    <w:p w:rsidR="00A27DF0" w:rsidRPr="00AA73E4" w:rsidRDefault="00EF2194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Следует отметить крайне высокую оценку уровня поддержки властями бизнеса в районе. Это сказывается и на уровне инвестиционной привлекательности Аннинского района.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 xml:space="preserve">Около 75% предпринимателей </w:t>
      </w:r>
      <w:r w:rsidR="00644FEE" w:rsidRPr="00AA73E4">
        <w:rPr>
          <w:rFonts w:ascii="Times New Roman" w:hAnsi="Times New Roman" w:cs="Times New Roman"/>
          <w:sz w:val="24"/>
          <w:szCs w:val="24"/>
        </w:rPr>
        <w:t>оценило уровень инвестиционной привлекательн</w:t>
      </w:r>
      <w:r w:rsidR="00644FEE" w:rsidRPr="00AA73E4">
        <w:rPr>
          <w:rFonts w:ascii="Times New Roman" w:hAnsi="Times New Roman" w:cs="Times New Roman"/>
          <w:sz w:val="24"/>
          <w:szCs w:val="24"/>
        </w:rPr>
        <w:t>о</w:t>
      </w:r>
      <w:r w:rsidR="00644FEE" w:rsidRPr="00AA73E4">
        <w:rPr>
          <w:rFonts w:ascii="Times New Roman" w:hAnsi="Times New Roman" w:cs="Times New Roman"/>
          <w:sz w:val="24"/>
          <w:szCs w:val="24"/>
        </w:rPr>
        <w:t xml:space="preserve">сти района </w:t>
      </w:r>
      <w:r w:rsidRPr="00AA73E4">
        <w:rPr>
          <w:rFonts w:ascii="Times New Roman" w:hAnsi="Times New Roman" w:cs="Times New Roman"/>
          <w:sz w:val="24"/>
          <w:szCs w:val="24"/>
        </w:rPr>
        <w:t>выше среднего</w:t>
      </w:r>
      <w:r w:rsidR="00644FEE" w:rsidRPr="00AA73E4">
        <w:rPr>
          <w:rFonts w:ascii="Times New Roman" w:hAnsi="Times New Roman" w:cs="Times New Roman"/>
          <w:sz w:val="24"/>
          <w:szCs w:val="24"/>
        </w:rPr>
        <w:t xml:space="preserve">, а еще </w:t>
      </w:r>
      <w:r w:rsidRPr="00AA73E4">
        <w:rPr>
          <w:rFonts w:ascii="Times New Roman" w:hAnsi="Times New Roman" w:cs="Times New Roman"/>
          <w:sz w:val="24"/>
          <w:szCs w:val="24"/>
        </w:rPr>
        <w:t>четверть</w:t>
      </w:r>
      <w:r w:rsidR="00644FEE" w:rsidRPr="00AA73E4">
        <w:rPr>
          <w:rFonts w:ascii="Times New Roman" w:hAnsi="Times New Roman" w:cs="Times New Roman"/>
          <w:sz w:val="24"/>
          <w:szCs w:val="24"/>
        </w:rPr>
        <w:t xml:space="preserve"> – как высокий</w:t>
      </w:r>
      <w:r w:rsidRPr="00AA73E4">
        <w:rPr>
          <w:rFonts w:ascii="Times New Roman" w:hAnsi="Times New Roman" w:cs="Times New Roman"/>
          <w:sz w:val="24"/>
          <w:szCs w:val="24"/>
        </w:rPr>
        <w:t>.</w:t>
      </w:r>
    </w:p>
    <w:p w:rsidR="00644FEE" w:rsidRPr="00AA73E4" w:rsidRDefault="00AA73E4" w:rsidP="00641B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Н</w:t>
      </w:r>
      <w:r w:rsidR="00644FEE" w:rsidRPr="00AA73E4">
        <w:rPr>
          <w:rFonts w:ascii="Times New Roman" w:hAnsi="Times New Roman" w:cs="Times New Roman"/>
          <w:sz w:val="24"/>
          <w:szCs w:val="24"/>
        </w:rPr>
        <w:t>аиболее острыми проблемами, стоящими перед районом</w:t>
      </w:r>
      <w:r w:rsidR="0098003E" w:rsidRPr="00AA73E4">
        <w:rPr>
          <w:rFonts w:ascii="Times New Roman" w:hAnsi="Times New Roman" w:cs="Times New Roman"/>
          <w:sz w:val="24"/>
          <w:szCs w:val="24"/>
        </w:rPr>
        <w:t>,</w:t>
      </w:r>
      <w:r w:rsidR="00644FEE" w:rsidRPr="00AA73E4">
        <w:rPr>
          <w:rFonts w:ascii="Times New Roman" w:hAnsi="Times New Roman" w:cs="Times New Roman"/>
          <w:sz w:val="24"/>
          <w:szCs w:val="24"/>
        </w:rPr>
        <w:t xml:space="preserve"> являются отсутствие рабочих мест и низкий уровень доходов населения. Кроме того, респонденты отметили проблемы, связанные с качеством </w:t>
      </w:r>
      <w:r w:rsidR="00F37658" w:rsidRPr="00AA73E4">
        <w:rPr>
          <w:rFonts w:ascii="Times New Roman" w:hAnsi="Times New Roman" w:cs="Times New Roman"/>
          <w:sz w:val="24"/>
          <w:szCs w:val="24"/>
        </w:rPr>
        <w:t xml:space="preserve">и доступностью </w:t>
      </w:r>
      <w:r w:rsidR="00644FEE" w:rsidRPr="00AA73E4">
        <w:rPr>
          <w:rFonts w:ascii="Times New Roman" w:hAnsi="Times New Roman" w:cs="Times New Roman"/>
          <w:sz w:val="24"/>
          <w:szCs w:val="24"/>
        </w:rPr>
        <w:t>медицинского обслуживания, и состо</w:t>
      </w:r>
      <w:r w:rsidR="00644FEE" w:rsidRPr="00AA73E4">
        <w:rPr>
          <w:rFonts w:ascii="Times New Roman" w:hAnsi="Times New Roman" w:cs="Times New Roman"/>
          <w:sz w:val="24"/>
          <w:szCs w:val="24"/>
        </w:rPr>
        <w:t>я</w:t>
      </w:r>
      <w:r w:rsidR="00644FEE" w:rsidRPr="00AA73E4">
        <w:rPr>
          <w:rFonts w:ascii="Times New Roman" w:hAnsi="Times New Roman" w:cs="Times New Roman"/>
          <w:sz w:val="24"/>
          <w:szCs w:val="24"/>
        </w:rPr>
        <w:t>нием дорог.</w:t>
      </w:r>
      <w:r w:rsidR="00F37658" w:rsidRPr="00AA73E4">
        <w:rPr>
          <w:rFonts w:ascii="Times New Roman" w:hAnsi="Times New Roman" w:cs="Times New Roman"/>
          <w:sz w:val="24"/>
          <w:szCs w:val="24"/>
        </w:rPr>
        <w:t xml:space="preserve"> Острой также является проблема сокращения промышленного производ</w:t>
      </w:r>
      <w:r w:rsidR="001B7718" w:rsidRPr="00AA73E4">
        <w:rPr>
          <w:rFonts w:ascii="Times New Roman" w:hAnsi="Times New Roman" w:cs="Times New Roman"/>
          <w:sz w:val="24"/>
          <w:szCs w:val="24"/>
        </w:rPr>
        <w:t>ст</w:t>
      </w:r>
      <w:r w:rsidR="00F37658" w:rsidRPr="00AA73E4">
        <w:rPr>
          <w:rFonts w:ascii="Times New Roman" w:hAnsi="Times New Roman" w:cs="Times New Roman"/>
          <w:sz w:val="24"/>
          <w:szCs w:val="24"/>
        </w:rPr>
        <w:t>ва.</w:t>
      </w:r>
      <w:r w:rsidR="00644FEE" w:rsidRPr="00AA73E4">
        <w:rPr>
          <w:rFonts w:ascii="Times New Roman" w:hAnsi="Times New Roman" w:cs="Times New Roman"/>
          <w:sz w:val="24"/>
          <w:szCs w:val="24"/>
        </w:rPr>
        <w:t xml:space="preserve"> Можно предположить, что одни проблемы порождают другие, поэтому к их решению следует подходить комплексно.</w:t>
      </w:r>
    </w:p>
    <w:p w:rsidR="00B34EF0" w:rsidRPr="00AA73E4" w:rsidRDefault="00907522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Все факторы, препятствующие развитию района, можно условно разбить на три группы. Первая, наиболее значимая группа – социальные факторы, а именно отток мол</w:t>
      </w:r>
      <w:r w:rsidRPr="00AA73E4">
        <w:rPr>
          <w:rFonts w:ascii="Times New Roman" w:hAnsi="Times New Roman" w:cs="Times New Roman"/>
          <w:sz w:val="24"/>
          <w:szCs w:val="24"/>
        </w:rPr>
        <w:t>о</w:t>
      </w:r>
      <w:r w:rsidRPr="00AA73E4">
        <w:rPr>
          <w:rFonts w:ascii="Times New Roman" w:hAnsi="Times New Roman" w:cs="Times New Roman"/>
          <w:sz w:val="24"/>
          <w:szCs w:val="24"/>
        </w:rPr>
        <w:t>дежи и недостаточное количество квалифицированных кадров. Вторая группа – инфр</w:t>
      </w:r>
      <w:r w:rsidRPr="00AA73E4">
        <w:rPr>
          <w:rFonts w:ascii="Times New Roman" w:hAnsi="Times New Roman" w:cs="Times New Roman"/>
          <w:sz w:val="24"/>
          <w:szCs w:val="24"/>
        </w:rPr>
        <w:t>а</w:t>
      </w:r>
      <w:r w:rsidRPr="00AA73E4">
        <w:rPr>
          <w:rFonts w:ascii="Times New Roman" w:hAnsi="Times New Roman" w:cs="Times New Roman"/>
          <w:sz w:val="24"/>
          <w:szCs w:val="24"/>
        </w:rPr>
        <w:t>структурные: в сфере транспорта и технологий. И третья – сфера государственного упра</w:t>
      </w:r>
      <w:r w:rsidRPr="00AA73E4">
        <w:rPr>
          <w:rFonts w:ascii="Times New Roman" w:hAnsi="Times New Roman" w:cs="Times New Roman"/>
          <w:sz w:val="24"/>
          <w:szCs w:val="24"/>
        </w:rPr>
        <w:t>в</w:t>
      </w:r>
      <w:r w:rsidRPr="00AA73E4">
        <w:rPr>
          <w:rFonts w:ascii="Times New Roman" w:hAnsi="Times New Roman" w:cs="Times New Roman"/>
          <w:sz w:val="24"/>
          <w:szCs w:val="24"/>
        </w:rPr>
        <w:t>ления на федеральном и региональном уровнях.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B34EF0" w:rsidRPr="00AA73E4">
        <w:rPr>
          <w:rFonts w:ascii="Times New Roman" w:hAnsi="Times New Roman" w:cs="Times New Roman"/>
          <w:sz w:val="24"/>
          <w:szCs w:val="24"/>
        </w:rPr>
        <w:t>Важнейшими для развития сферами де</w:t>
      </w:r>
      <w:r w:rsidR="00B34EF0" w:rsidRPr="00AA73E4">
        <w:rPr>
          <w:rFonts w:ascii="Times New Roman" w:hAnsi="Times New Roman" w:cs="Times New Roman"/>
          <w:sz w:val="24"/>
          <w:szCs w:val="24"/>
        </w:rPr>
        <w:t>я</w:t>
      </w:r>
      <w:r w:rsidR="00B34EF0" w:rsidRPr="00AA73E4">
        <w:rPr>
          <w:rFonts w:ascii="Times New Roman" w:hAnsi="Times New Roman" w:cs="Times New Roman"/>
          <w:sz w:val="24"/>
          <w:szCs w:val="24"/>
        </w:rPr>
        <w:t>тельности</w:t>
      </w:r>
      <w:r w:rsidR="00193716" w:rsidRPr="00AA73E4">
        <w:rPr>
          <w:rFonts w:ascii="Times New Roman" w:hAnsi="Times New Roman" w:cs="Times New Roman"/>
          <w:sz w:val="24"/>
          <w:szCs w:val="24"/>
        </w:rPr>
        <w:t xml:space="preserve"> опрошенные назвали сельское хозяйство, здравоохранение, образование, а та</w:t>
      </w:r>
      <w:r w:rsidR="00193716" w:rsidRPr="00AA73E4">
        <w:rPr>
          <w:rFonts w:ascii="Times New Roman" w:hAnsi="Times New Roman" w:cs="Times New Roman"/>
          <w:sz w:val="24"/>
          <w:szCs w:val="24"/>
        </w:rPr>
        <w:t>к</w:t>
      </w:r>
      <w:r w:rsidR="00193716" w:rsidRPr="00AA73E4">
        <w:rPr>
          <w:rFonts w:ascii="Times New Roman" w:hAnsi="Times New Roman" w:cs="Times New Roman"/>
          <w:sz w:val="24"/>
          <w:szCs w:val="24"/>
        </w:rPr>
        <w:t>же транспорт и жилищное строительство.</w:t>
      </w:r>
    </w:p>
    <w:p w:rsidR="00193716" w:rsidRPr="00AA73E4" w:rsidRDefault="00193716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В результате опроса представителей администрации, были выявлены достаточные и недостаточные ресурсы для развития района. Среди достаточных названы: наличие зе</w:t>
      </w:r>
      <w:r w:rsidRPr="00AA73E4">
        <w:rPr>
          <w:rFonts w:ascii="Times New Roman" w:hAnsi="Times New Roman" w:cs="Times New Roman"/>
          <w:sz w:val="24"/>
          <w:szCs w:val="24"/>
        </w:rPr>
        <w:t>м</w:t>
      </w:r>
      <w:r w:rsidRPr="00AA73E4">
        <w:rPr>
          <w:rFonts w:ascii="Times New Roman" w:hAnsi="Times New Roman" w:cs="Times New Roman"/>
          <w:sz w:val="24"/>
          <w:szCs w:val="24"/>
        </w:rPr>
        <w:t>ли и воды, трудовые ресурсы, электро- и теплосети</w:t>
      </w:r>
      <w:r w:rsidR="00FA369B" w:rsidRPr="00AA73E4">
        <w:rPr>
          <w:rFonts w:ascii="Times New Roman" w:hAnsi="Times New Roman" w:cs="Times New Roman"/>
          <w:sz w:val="24"/>
          <w:szCs w:val="24"/>
        </w:rPr>
        <w:t>, а также эффективность работы мес</w:t>
      </w:r>
      <w:r w:rsidR="00FA369B" w:rsidRPr="00AA73E4">
        <w:rPr>
          <w:rFonts w:ascii="Times New Roman" w:hAnsi="Times New Roman" w:cs="Times New Roman"/>
          <w:sz w:val="24"/>
          <w:szCs w:val="24"/>
        </w:rPr>
        <w:t>т</w:t>
      </w:r>
      <w:r w:rsidR="00FA369B" w:rsidRPr="00AA73E4">
        <w:rPr>
          <w:rFonts w:ascii="Times New Roman" w:hAnsi="Times New Roman" w:cs="Times New Roman"/>
          <w:sz w:val="24"/>
          <w:szCs w:val="24"/>
        </w:rPr>
        <w:t>ных СМИ</w:t>
      </w:r>
      <w:r w:rsidRPr="00AA73E4">
        <w:rPr>
          <w:rFonts w:ascii="Times New Roman" w:hAnsi="Times New Roman" w:cs="Times New Roman"/>
          <w:sz w:val="24"/>
          <w:szCs w:val="24"/>
        </w:rPr>
        <w:t>. Высоко был оценен уровень образования и количество муниципальных сл</w:t>
      </w:r>
      <w:r w:rsidRPr="00AA73E4">
        <w:rPr>
          <w:rFonts w:ascii="Times New Roman" w:hAnsi="Times New Roman" w:cs="Times New Roman"/>
          <w:sz w:val="24"/>
          <w:szCs w:val="24"/>
        </w:rPr>
        <w:t>у</w:t>
      </w:r>
      <w:r w:rsidRPr="00AA73E4">
        <w:rPr>
          <w:rFonts w:ascii="Times New Roman" w:hAnsi="Times New Roman" w:cs="Times New Roman"/>
          <w:sz w:val="24"/>
          <w:szCs w:val="24"/>
        </w:rPr>
        <w:t xml:space="preserve">жащих. Недостаточными были названы инвестиционные и бюджетные ресурсы, </w:t>
      </w:r>
      <w:r w:rsidR="00F71FCE" w:rsidRPr="00AA73E4">
        <w:rPr>
          <w:rFonts w:ascii="Times New Roman" w:hAnsi="Times New Roman" w:cs="Times New Roman"/>
          <w:sz w:val="24"/>
          <w:szCs w:val="24"/>
        </w:rPr>
        <w:t>прои</w:t>
      </w:r>
      <w:r w:rsidR="00F71FCE" w:rsidRPr="00AA73E4">
        <w:rPr>
          <w:rFonts w:ascii="Times New Roman" w:hAnsi="Times New Roman" w:cs="Times New Roman"/>
          <w:sz w:val="24"/>
          <w:szCs w:val="24"/>
        </w:rPr>
        <w:t>з</w:t>
      </w:r>
      <w:r w:rsidR="00F71FCE" w:rsidRPr="00AA73E4">
        <w:rPr>
          <w:rFonts w:ascii="Times New Roman" w:hAnsi="Times New Roman" w:cs="Times New Roman"/>
          <w:sz w:val="24"/>
          <w:szCs w:val="24"/>
        </w:rPr>
        <w:t>водственные мощности предприятий, а также инновационная активность предпринимат</w:t>
      </w:r>
      <w:r w:rsidR="00F71FCE" w:rsidRPr="00AA73E4">
        <w:rPr>
          <w:rFonts w:ascii="Times New Roman" w:hAnsi="Times New Roman" w:cs="Times New Roman"/>
          <w:sz w:val="24"/>
          <w:szCs w:val="24"/>
        </w:rPr>
        <w:t>е</w:t>
      </w:r>
      <w:r w:rsidR="00F71FCE" w:rsidRPr="00AA73E4">
        <w:rPr>
          <w:rFonts w:ascii="Times New Roman" w:hAnsi="Times New Roman" w:cs="Times New Roman"/>
          <w:sz w:val="24"/>
          <w:szCs w:val="24"/>
        </w:rPr>
        <w:t xml:space="preserve">лей и жителей района. </w:t>
      </w:r>
    </w:p>
    <w:p w:rsidR="00F449C3" w:rsidRPr="00AA73E4" w:rsidRDefault="00F449C3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Немаловажно, что именно с недостаточными ресурсами представители админис</w:t>
      </w:r>
      <w:r w:rsidRPr="00AA73E4">
        <w:rPr>
          <w:rFonts w:ascii="Times New Roman" w:hAnsi="Times New Roman" w:cs="Times New Roman"/>
          <w:sz w:val="24"/>
          <w:szCs w:val="24"/>
        </w:rPr>
        <w:t>т</w:t>
      </w:r>
      <w:r w:rsidRPr="00AA73E4">
        <w:rPr>
          <w:rFonts w:ascii="Times New Roman" w:hAnsi="Times New Roman" w:cs="Times New Roman"/>
          <w:sz w:val="24"/>
          <w:szCs w:val="24"/>
        </w:rPr>
        <w:t xml:space="preserve">рации связывают ограниченность социально-экономического развития района. Наиболее </w:t>
      </w:r>
      <w:r w:rsidRPr="00AA73E4">
        <w:rPr>
          <w:rFonts w:ascii="Times New Roman" w:hAnsi="Times New Roman" w:cs="Times New Roman"/>
          <w:sz w:val="24"/>
          <w:szCs w:val="24"/>
        </w:rPr>
        <w:lastRenderedPageBreak/>
        <w:t>серьезным видится проблема с частными инвесторами, на привлечение которых должны быть направлены повышенные усилия руководства Аннинского района.</w:t>
      </w:r>
    </w:p>
    <w:p w:rsidR="00F449C3" w:rsidRPr="00AA73E4" w:rsidRDefault="00F449C3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По мнению предпринимателей, инвестиций недостаточно в сфере торговли, услуг и общественного питания, а также в сельском хозяйстве (данный результат коррелирует со сферами деятельности, в которых заняты предприниматели). </w:t>
      </w:r>
    </w:p>
    <w:p w:rsidR="008F7052" w:rsidRDefault="00F71FCE" w:rsidP="00AA73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Мерами по стимулированию или поддержке предпринимателей были </w:t>
      </w:r>
      <w:r w:rsidR="008F7052" w:rsidRPr="00AA73E4">
        <w:rPr>
          <w:rFonts w:ascii="Times New Roman" w:hAnsi="Times New Roman" w:cs="Times New Roman"/>
          <w:sz w:val="24"/>
          <w:szCs w:val="24"/>
        </w:rPr>
        <w:t>определены,</w:t>
      </w:r>
      <w:r w:rsidRPr="00AA73E4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8F7052" w:rsidRPr="00AA73E4">
        <w:rPr>
          <w:rFonts w:ascii="Times New Roman" w:hAnsi="Times New Roman" w:cs="Times New Roman"/>
          <w:sz w:val="24"/>
          <w:szCs w:val="24"/>
        </w:rPr>
        <w:t>всего,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="008F7052" w:rsidRPr="00AA73E4">
        <w:rPr>
          <w:rFonts w:ascii="Times New Roman" w:hAnsi="Times New Roman" w:cs="Times New Roman"/>
          <w:sz w:val="24"/>
          <w:szCs w:val="24"/>
        </w:rPr>
        <w:t>субсидии местных властей для различных социально значимых отраслей экономики.</w:t>
      </w:r>
    </w:p>
    <w:p w:rsidR="00AA73E4" w:rsidRPr="00AA73E4" w:rsidRDefault="00AA73E4" w:rsidP="00F62E9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052" w:rsidRPr="00AA73E4" w:rsidRDefault="00332125" w:rsidP="00F62E9C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Toc529659862"/>
      <w:r w:rsidRPr="00AA73E4">
        <w:rPr>
          <w:rFonts w:ascii="Times New Roman" w:eastAsia="Times New Roman" w:hAnsi="Times New Roman" w:cs="Times New Roman"/>
          <w:b/>
          <w:sz w:val="24"/>
          <w:szCs w:val="24"/>
        </w:rPr>
        <w:t>1.5Анализ ресурсного потенциала муниципального района</w:t>
      </w:r>
      <w:bookmarkEnd w:id="11"/>
    </w:p>
    <w:p w:rsidR="00332125" w:rsidRPr="00AA73E4" w:rsidRDefault="00332125" w:rsidP="00F62E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03F3" w:rsidRDefault="00332125" w:rsidP="005D03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Для формирования объективной картины социально-экономического состояния Аннинского района необходимо оценить его ресурсный потенциал.</w:t>
      </w:r>
      <w:bookmarkStart w:id="12" w:name="_Toc294617348"/>
    </w:p>
    <w:p w:rsidR="00154C75" w:rsidRPr="00AA73E4" w:rsidRDefault="00154C75" w:rsidP="00F62E9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Трудовые ресурсы Аннинского района</w:t>
      </w:r>
      <w:r w:rsidR="005D03F3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. </w:t>
      </w:r>
      <w:r w:rsidR="00960D26" w:rsidRPr="00AA73E4">
        <w:rPr>
          <w:rFonts w:ascii="Times New Roman" w:hAnsi="Times New Roman" w:cs="Times New Roman"/>
          <w:sz w:val="24"/>
          <w:szCs w:val="24"/>
        </w:rPr>
        <w:t>Как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="00960D26" w:rsidRPr="00AA73E4">
        <w:rPr>
          <w:rFonts w:ascii="Times New Roman" w:hAnsi="Times New Roman" w:cs="Times New Roman"/>
          <w:sz w:val="24"/>
          <w:szCs w:val="24"/>
        </w:rPr>
        <w:t>уже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="00960D26" w:rsidRPr="00AA73E4">
        <w:rPr>
          <w:rFonts w:ascii="Times New Roman" w:hAnsi="Times New Roman" w:cs="Times New Roman"/>
          <w:sz w:val="24"/>
          <w:szCs w:val="24"/>
        </w:rPr>
        <w:t>было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="00960D26" w:rsidRPr="00AA73E4">
        <w:rPr>
          <w:rFonts w:ascii="Times New Roman" w:hAnsi="Times New Roman" w:cs="Times New Roman"/>
          <w:sz w:val="24"/>
          <w:szCs w:val="24"/>
        </w:rPr>
        <w:t>отмечено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="00960D26" w:rsidRPr="00AA73E4">
        <w:rPr>
          <w:rFonts w:ascii="Times New Roman" w:hAnsi="Times New Roman" w:cs="Times New Roman"/>
          <w:sz w:val="24"/>
          <w:szCs w:val="24"/>
        </w:rPr>
        <w:t>в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="00960D26" w:rsidRPr="00AA73E4">
        <w:rPr>
          <w:rFonts w:ascii="Times New Roman" w:hAnsi="Times New Roman" w:cs="Times New Roman"/>
          <w:sz w:val="24"/>
          <w:szCs w:val="24"/>
        </w:rPr>
        <w:t>пун</w:t>
      </w:r>
      <w:r w:rsidR="00960D26" w:rsidRPr="00AA73E4">
        <w:rPr>
          <w:rFonts w:ascii="Times New Roman" w:hAnsi="Times New Roman" w:cs="Times New Roman"/>
          <w:sz w:val="24"/>
          <w:szCs w:val="24"/>
        </w:rPr>
        <w:t>к</w:t>
      </w:r>
      <w:r w:rsidR="00960D26" w:rsidRPr="00AA73E4">
        <w:rPr>
          <w:rFonts w:ascii="Times New Roman" w:hAnsi="Times New Roman" w:cs="Times New Roman"/>
          <w:sz w:val="24"/>
          <w:szCs w:val="24"/>
        </w:rPr>
        <w:t>тах1.1и1.3,</w:t>
      </w:r>
      <w:r w:rsidR="00EA7CA2" w:rsidRPr="00AA73E4">
        <w:rPr>
          <w:rFonts w:ascii="Times New Roman" w:hAnsi="Times New Roman" w:cs="Times New Roman"/>
          <w:sz w:val="24"/>
          <w:szCs w:val="24"/>
        </w:rPr>
        <w:t>в</w:t>
      </w:r>
      <w:r w:rsidRPr="00AA73E4">
        <w:rPr>
          <w:rFonts w:ascii="Times New Roman" w:hAnsi="Times New Roman" w:cs="Times New Roman"/>
          <w:sz w:val="24"/>
          <w:szCs w:val="24"/>
        </w:rPr>
        <w:t>начале90-</w:t>
      </w:r>
      <w:r w:rsidR="007E4B3C">
        <w:rPr>
          <w:rFonts w:ascii="Times New Roman" w:hAnsi="Times New Roman" w:cs="Times New Roman"/>
          <w:sz w:val="24"/>
          <w:szCs w:val="24"/>
        </w:rPr>
        <w:t>г</w:t>
      </w:r>
      <w:r w:rsidRPr="00AA73E4">
        <w:rPr>
          <w:rFonts w:ascii="Times New Roman" w:hAnsi="Times New Roman" w:cs="Times New Roman"/>
          <w:sz w:val="24"/>
          <w:szCs w:val="24"/>
        </w:rPr>
        <w:t>одовXXстолетия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район,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как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и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большинство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районов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Российско</w:t>
      </w:r>
      <w:r w:rsidRPr="00AA73E4">
        <w:rPr>
          <w:rFonts w:ascii="Times New Roman" w:hAnsi="Times New Roman" w:cs="Times New Roman"/>
          <w:sz w:val="24"/>
          <w:szCs w:val="24"/>
        </w:rPr>
        <w:t>й</w:t>
      </w:r>
      <w:r w:rsidRPr="00AA73E4">
        <w:rPr>
          <w:rFonts w:ascii="Times New Roman" w:hAnsi="Times New Roman" w:cs="Times New Roman"/>
          <w:sz w:val="24"/>
          <w:szCs w:val="24"/>
        </w:rPr>
        <w:t>Федерации,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столкнул</w:t>
      </w:r>
      <w:r w:rsidR="00907522" w:rsidRPr="00AA73E4">
        <w:rPr>
          <w:rFonts w:ascii="Times New Roman" w:hAnsi="Times New Roman" w:cs="Times New Roman"/>
          <w:sz w:val="24"/>
          <w:szCs w:val="24"/>
        </w:rPr>
        <w:t xml:space="preserve">ся </w:t>
      </w:r>
      <w:r w:rsidRPr="00AA73E4">
        <w:rPr>
          <w:rFonts w:ascii="Times New Roman" w:hAnsi="Times New Roman" w:cs="Times New Roman"/>
          <w:sz w:val="24"/>
          <w:szCs w:val="24"/>
        </w:rPr>
        <w:t>с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проблемой,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когда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смертность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населения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стала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превышать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ро</w:t>
      </w:r>
      <w:r w:rsidRPr="00AA73E4">
        <w:rPr>
          <w:rFonts w:ascii="Times New Roman" w:hAnsi="Times New Roman" w:cs="Times New Roman"/>
          <w:sz w:val="24"/>
          <w:szCs w:val="24"/>
        </w:rPr>
        <w:t>ж</w:t>
      </w:r>
      <w:r w:rsidRPr="00AA73E4">
        <w:rPr>
          <w:rFonts w:ascii="Times New Roman" w:hAnsi="Times New Roman" w:cs="Times New Roman"/>
          <w:sz w:val="24"/>
          <w:szCs w:val="24"/>
        </w:rPr>
        <w:t>даемость,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а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миграционный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прирост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не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мог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компенсировать</w:t>
      </w:r>
      <w:r w:rsidR="007E4B3C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естественную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убыль.</w:t>
      </w:r>
    </w:p>
    <w:p w:rsidR="000349B0" w:rsidRPr="00AA73E4" w:rsidRDefault="00154C75" w:rsidP="00AA73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С1989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года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демографическая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ситуация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в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Аннинском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муниципальном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районе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хара</w:t>
      </w:r>
      <w:r w:rsidRPr="00AA73E4">
        <w:rPr>
          <w:rFonts w:ascii="Times New Roman" w:hAnsi="Times New Roman" w:cs="Times New Roman"/>
          <w:sz w:val="24"/>
          <w:szCs w:val="24"/>
        </w:rPr>
        <w:t>к</w:t>
      </w:r>
      <w:r w:rsidRPr="00AA73E4">
        <w:rPr>
          <w:rFonts w:ascii="Times New Roman" w:hAnsi="Times New Roman" w:cs="Times New Roman"/>
          <w:sz w:val="24"/>
          <w:szCs w:val="24"/>
        </w:rPr>
        <w:t>теризуется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устойчивым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процессом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естественной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убыли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на</w:t>
      </w:r>
      <w:r w:rsidR="00992898">
        <w:rPr>
          <w:rFonts w:ascii="Times New Roman" w:hAnsi="Times New Roman" w:cs="Times New Roman"/>
          <w:sz w:val="24"/>
          <w:szCs w:val="24"/>
        </w:rPr>
        <w:t>с</w:t>
      </w:r>
      <w:r w:rsidRPr="00AA73E4">
        <w:rPr>
          <w:rFonts w:ascii="Times New Roman" w:hAnsi="Times New Roman" w:cs="Times New Roman"/>
          <w:sz w:val="24"/>
          <w:szCs w:val="24"/>
        </w:rPr>
        <w:t>еления.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Начиная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1999года,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положительное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сальдо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миграции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компенсирует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естественную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убыль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в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районе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отмеч</w:t>
      </w:r>
      <w:r w:rsidRPr="00AA73E4">
        <w:rPr>
          <w:rFonts w:ascii="Times New Roman" w:hAnsi="Times New Roman" w:cs="Times New Roman"/>
          <w:sz w:val="24"/>
          <w:szCs w:val="24"/>
        </w:rPr>
        <w:t>а</w:t>
      </w:r>
      <w:r w:rsidRPr="00AA73E4">
        <w:rPr>
          <w:rFonts w:ascii="Times New Roman" w:hAnsi="Times New Roman" w:cs="Times New Roman"/>
          <w:sz w:val="24"/>
          <w:szCs w:val="24"/>
        </w:rPr>
        <w:t>ется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неуклонное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сн</w:t>
      </w:r>
      <w:r w:rsidR="00EA7CA2" w:rsidRPr="00AA73E4">
        <w:rPr>
          <w:rFonts w:ascii="Times New Roman" w:hAnsi="Times New Roman" w:cs="Times New Roman"/>
          <w:sz w:val="24"/>
          <w:szCs w:val="24"/>
        </w:rPr>
        <w:t>ижение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="00EA7CA2" w:rsidRPr="00AA73E4">
        <w:rPr>
          <w:rFonts w:ascii="Times New Roman" w:hAnsi="Times New Roman" w:cs="Times New Roman"/>
          <w:sz w:val="24"/>
          <w:szCs w:val="24"/>
        </w:rPr>
        <w:t>численности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="00EA7CA2" w:rsidRPr="00AA73E4">
        <w:rPr>
          <w:rFonts w:ascii="Times New Roman" w:hAnsi="Times New Roman" w:cs="Times New Roman"/>
          <w:sz w:val="24"/>
          <w:szCs w:val="24"/>
        </w:rPr>
        <w:t>ее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="00EA7CA2" w:rsidRPr="00AA73E4">
        <w:rPr>
          <w:rFonts w:ascii="Times New Roman" w:hAnsi="Times New Roman" w:cs="Times New Roman"/>
          <w:sz w:val="24"/>
          <w:szCs w:val="24"/>
        </w:rPr>
        <w:t>населения</w:t>
      </w:r>
      <w:r w:rsidRPr="00AA73E4">
        <w:rPr>
          <w:rFonts w:ascii="Times New Roman" w:hAnsi="Times New Roman" w:cs="Times New Roman"/>
          <w:sz w:val="24"/>
          <w:szCs w:val="24"/>
        </w:rPr>
        <w:t>.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Погасить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такой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спад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можно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сл</w:t>
      </w:r>
      <w:r w:rsidRPr="00AA73E4">
        <w:rPr>
          <w:rFonts w:ascii="Times New Roman" w:hAnsi="Times New Roman" w:cs="Times New Roman"/>
          <w:sz w:val="24"/>
          <w:szCs w:val="24"/>
        </w:rPr>
        <w:t>е</w:t>
      </w:r>
      <w:r w:rsidRPr="00AA73E4">
        <w:rPr>
          <w:rFonts w:ascii="Times New Roman" w:hAnsi="Times New Roman" w:cs="Times New Roman"/>
          <w:sz w:val="24"/>
          <w:szCs w:val="24"/>
        </w:rPr>
        <w:t>дующими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способами–существенно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повысить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рождаемость,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снизить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смертность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отток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населения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из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района.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Повышение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рождаемости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снижение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оттока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населения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связано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экономической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стабильностью,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уверенностью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реализации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возможностей</w:t>
      </w:r>
      <w:r w:rsidR="00992898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населения.</w:t>
      </w:r>
    </w:p>
    <w:p w:rsidR="00154C75" w:rsidRPr="00AA73E4" w:rsidRDefault="00EA7CA2" w:rsidP="00BA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П</w:t>
      </w:r>
      <w:r w:rsidR="00154C75" w:rsidRPr="00AA73E4">
        <w:rPr>
          <w:rFonts w:ascii="Times New Roman" w:hAnsi="Times New Roman" w:cs="Times New Roman"/>
          <w:sz w:val="24"/>
          <w:szCs w:val="24"/>
        </w:rPr>
        <w:t>оложительным фактором является общий рост среднесписочной численности р</w:t>
      </w:r>
      <w:r w:rsidR="00154C75" w:rsidRPr="00AA73E4">
        <w:rPr>
          <w:rFonts w:ascii="Times New Roman" w:hAnsi="Times New Roman" w:cs="Times New Roman"/>
          <w:sz w:val="24"/>
          <w:szCs w:val="24"/>
        </w:rPr>
        <w:t>а</w:t>
      </w:r>
      <w:r w:rsidR="00154C75" w:rsidRPr="00AA73E4">
        <w:rPr>
          <w:rFonts w:ascii="Times New Roman" w:hAnsi="Times New Roman" w:cs="Times New Roman"/>
          <w:sz w:val="24"/>
          <w:szCs w:val="24"/>
        </w:rPr>
        <w:t>ботников Аннинского района, тем не менее, этот рост небол</w:t>
      </w:r>
      <w:r w:rsidR="00AF6FCB" w:rsidRPr="00AA73E4">
        <w:rPr>
          <w:rFonts w:ascii="Times New Roman" w:hAnsi="Times New Roman" w:cs="Times New Roman"/>
          <w:sz w:val="24"/>
          <w:szCs w:val="24"/>
        </w:rPr>
        <w:t>ьшой и в среднем составил 100,18</w:t>
      </w:r>
      <w:r w:rsidR="00154C75" w:rsidRPr="00AA73E4">
        <w:rPr>
          <w:rFonts w:ascii="Times New Roman" w:hAnsi="Times New Roman" w:cs="Times New Roman"/>
          <w:sz w:val="24"/>
          <w:szCs w:val="24"/>
        </w:rPr>
        <w:t>%.  И, наконец, важным вопросом является число зарегистрированных безработных, проживающих в районе. Этот показатель значительно изменялся в анализируемом пери</w:t>
      </w:r>
      <w:r w:rsidR="00154C75" w:rsidRPr="00AA73E4">
        <w:rPr>
          <w:rFonts w:ascii="Times New Roman" w:hAnsi="Times New Roman" w:cs="Times New Roman"/>
          <w:sz w:val="24"/>
          <w:szCs w:val="24"/>
        </w:rPr>
        <w:t>о</w:t>
      </w:r>
      <w:r w:rsidR="00154C75" w:rsidRPr="00AA73E4">
        <w:rPr>
          <w:rFonts w:ascii="Times New Roman" w:hAnsi="Times New Roman" w:cs="Times New Roman"/>
          <w:sz w:val="24"/>
          <w:szCs w:val="24"/>
        </w:rPr>
        <w:t>де, наименьшее значение наблюдалось в 2013 году (138 чел.), а наибольшее – в 2014 году (255 чел.). В 2016 году доля безработных в общем числе трудоспособного населения с</w:t>
      </w:r>
      <w:r w:rsidR="00154C75" w:rsidRPr="00AA73E4">
        <w:rPr>
          <w:rFonts w:ascii="Times New Roman" w:hAnsi="Times New Roman" w:cs="Times New Roman"/>
          <w:sz w:val="24"/>
          <w:szCs w:val="24"/>
        </w:rPr>
        <w:t>о</w:t>
      </w:r>
      <w:r w:rsidR="00154C75" w:rsidRPr="00AA73E4">
        <w:rPr>
          <w:rFonts w:ascii="Times New Roman" w:hAnsi="Times New Roman" w:cs="Times New Roman"/>
          <w:sz w:val="24"/>
          <w:szCs w:val="24"/>
        </w:rPr>
        <w:t>ставила 2,84%, что значительно ниже уровня Воронежской области.</w:t>
      </w:r>
    </w:p>
    <w:p w:rsidR="005D03F3" w:rsidRDefault="00154C75" w:rsidP="005D03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Таким обр</w:t>
      </w:r>
      <w:r w:rsidR="00EA7CA2" w:rsidRPr="00AA73E4">
        <w:rPr>
          <w:rFonts w:ascii="Times New Roman" w:hAnsi="Times New Roman" w:cs="Times New Roman"/>
          <w:sz w:val="24"/>
          <w:szCs w:val="24"/>
        </w:rPr>
        <w:t>азом, Аннинский район обладает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трудовыми ресурсами, которые, одн</w:t>
      </w:r>
      <w:r w:rsidRPr="00AA73E4">
        <w:rPr>
          <w:rFonts w:ascii="Times New Roman" w:hAnsi="Times New Roman" w:cs="Times New Roman"/>
          <w:sz w:val="24"/>
          <w:szCs w:val="24"/>
        </w:rPr>
        <w:t>а</w:t>
      </w:r>
      <w:r w:rsidRPr="00AA73E4">
        <w:rPr>
          <w:rFonts w:ascii="Times New Roman" w:hAnsi="Times New Roman" w:cs="Times New Roman"/>
          <w:sz w:val="24"/>
          <w:szCs w:val="24"/>
        </w:rPr>
        <w:t>ко, в неполной мере реализуются именно на территории района. Для привлечения квал</w:t>
      </w:r>
      <w:r w:rsidRPr="00AA73E4">
        <w:rPr>
          <w:rFonts w:ascii="Times New Roman" w:hAnsi="Times New Roman" w:cs="Times New Roman"/>
          <w:sz w:val="24"/>
          <w:szCs w:val="24"/>
        </w:rPr>
        <w:t>и</w:t>
      </w:r>
      <w:r w:rsidRPr="00AA73E4">
        <w:rPr>
          <w:rFonts w:ascii="Times New Roman" w:hAnsi="Times New Roman" w:cs="Times New Roman"/>
          <w:sz w:val="24"/>
          <w:szCs w:val="24"/>
        </w:rPr>
        <w:t>фицированных трудовых ресурсов необходимо создавать хорошо оплачиваемые рабочие места, для чего требуется привлекать дополнительные и</w:t>
      </w:r>
      <w:r w:rsidR="00264252" w:rsidRPr="00AA73E4">
        <w:rPr>
          <w:rFonts w:ascii="Times New Roman" w:hAnsi="Times New Roman" w:cs="Times New Roman"/>
          <w:sz w:val="24"/>
          <w:szCs w:val="24"/>
        </w:rPr>
        <w:t>н</w:t>
      </w:r>
      <w:r w:rsidRPr="00AA73E4">
        <w:rPr>
          <w:rFonts w:ascii="Times New Roman" w:hAnsi="Times New Roman" w:cs="Times New Roman"/>
          <w:sz w:val="24"/>
          <w:szCs w:val="24"/>
        </w:rPr>
        <w:t>вестиции.</w:t>
      </w:r>
    </w:p>
    <w:p w:rsidR="00154C75" w:rsidRPr="00AA73E4" w:rsidRDefault="00154C75" w:rsidP="00BA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b/>
          <w:sz w:val="24"/>
          <w:szCs w:val="24"/>
        </w:rPr>
        <w:lastRenderedPageBreak/>
        <w:t>Природные ресурсы района в целом</w:t>
      </w:r>
      <w:bookmarkEnd w:id="12"/>
      <w:r w:rsidR="005D0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73E4">
        <w:rPr>
          <w:rFonts w:ascii="Times New Roman" w:hAnsi="Times New Roman" w:cs="Times New Roman"/>
          <w:b/>
          <w:sz w:val="24"/>
          <w:szCs w:val="24"/>
        </w:rPr>
        <w:t>Водные ресурсы</w:t>
      </w:r>
      <w:r w:rsidRPr="00AA73E4">
        <w:rPr>
          <w:rFonts w:ascii="Times New Roman" w:hAnsi="Times New Roman" w:cs="Times New Roman"/>
          <w:sz w:val="24"/>
          <w:szCs w:val="24"/>
        </w:rPr>
        <w:t xml:space="preserve"> района представлены п</w:t>
      </w:r>
      <w:r w:rsidRPr="00AA73E4">
        <w:rPr>
          <w:rFonts w:ascii="Times New Roman" w:hAnsi="Times New Roman" w:cs="Times New Roman"/>
          <w:sz w:val="24"/>
          <w:szCs w:val="24"/>
        </w:rPr>
        <w:t>о</w:t>
      </w:r>
      <w:r w:rsidRPr="00AA73E4">
        <w:rPr>
          <w:rFonts w:ascii="Times New Roman" w:hAnsi="Times New Roman" w:cs="Times New Roman"/>
          <w:sz w:val="24"/>
          <w:szCs w:val="24"/>
        </w:rPr>
        <w:t>верхностными водными объектами: реками, озерами, прудами. Наиболее важной водно</w:t>
      </w:r>
      <w:r w:rsidRPr="00AA73E4">
        <w:rPr>
          <w:rFonts w:ascii="Times New Roman" w:hAnsi="Times New Roman" w:cs="Times New Roman"/>
          <w:sz w:val="24"/>
          <w:szCs w:val="24"/>
        </w:rPr>
        <w:t>й</w:t>
      </w:r>
      <w:r w:rsidRPr="00AA73E4">
        <w:rPr>
          <w:rFonts w:ascii="Times New Roman" w:hAnsi="Times New Roman" w:cs="Times New Roman"/>
          <w:sz w:val="24"/>
          <w:szCs w:val="24"/>
        </w:rPr>
        <w:t>артерией муниципального района является река Битюг, которая несет свои воды на терр</w:t>
      </w:r>
      <w:r w:rsidRPr="00AA73E4">
        <w:rPr>
          <w:rFonts w:ascii="Times New Roman" w:hAnsi="Times New Roman" w:cs="Times New Roman"/>
          <w:sz w:val="24"/>
          <w:szCs w:val="24"/>
        </w:rPr>
        <w:t>и</w:t>
      </w:r>
      <w:r w:rsidRPr="00AA73E4">
        <w:rPr>
          <w:rFonts w:ascii="Times New Roman" w:hAnsi="Times New Roman" w:cs="Times New Roman"/>
          <w:sz w:val="24"/>
          <w:szCs w:val="24"/>
        </w:rPr>
        <w:t>тории района с севера на юг на протяжении 78 км. На своем протяжении в нее впадают реки Березовка, Тойда, Анна, Курлак, Чигла. Второй по величине водной артерией района является река Токай, которая берет свое начало в Тамбовской области, по району несет свои воды на протяжении 39 км и на юго-восточной границе района впадает в реку Елань.</w:t>
      </w:r>
    </w:p>
    <w:p w:rsidR="00154C75" w:rsidRPr="00AA73E4" w:rsidRDefault="00154C75" w:rsidP="00BA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Озера характерны для речных пойм и имеют преимущественно старичное прои</w:t>
      </w:r>
      <w:r w:rsidRPr="00AA73E4">
        <w:rPr>
          <w:rFonts w:ascii="Times New Roman" w:hAnsi="Times New Roman" w:cs="Times New Roman"/>
          <w:sz w:val="24"/>
          <w:szCs w:val="24"/>
        </w:rPr>
        <w:t>с</w:t>
      </w:r>
      <w:r w:rsidRPr="00AA73E4">
        <w:rPr>
          <w:rFonts w:ascii="Times New Roman" w:hAnsi="Times New Roman" w:cs="Times New Roman"/>
          <w:sz w:val="24"/>
          <w:szCs w:val="24"/>
        </w:rPr>
        <w:t>хождение. Их основная масса сконцентрирована в долине реки Битюг. Среди наиболее крупных озер можно назвать Черное у села Старый Курлак, Мордово у села Бродовое. В пойме реки Токай у села Бабинка наряду со старичными озерами располагается озеро Б</w:t>
      </w:r>
      <w:r w:rsidRPr="00AA73E4">
        <w:rPr>
          <w:rFonts w:ascii="Times New Roman" w:hAnsi="Times New Roman" w:cs="Times New Roman"/>
          <w:sz w:val="24"/>
          <w:szCs w:val="24"/>
        </w:rPr>
        <w:t>а</w:t>
      </w:r>
      <w:r w:rsidRPr="00AA73E4">
        <w:rPr>
          <w:rFonts w:ascii="Times New Roman" w:hAnsi="Times New Roman" w:cs="Times New Roman"/>
          <w:sz w:val="24"/>
          <w:szCs w:val="24"/>
        </w:rPr>
        <w:t>бье, имеющее происхождение (образовалось в результате заполнения грунтовыми водами крупного участка низкой поймы). Недостаток естественных водных ресурсов восполняют многочисленные пруды. На территории района насчитывается 76 крупных и средних пр</w:t>
      </w:r>
      <w:r w:rsidRPr="00AA73E4">
        <w:rPr>
          <w:rFonts w:ascii="Times New Roman" w:hAnsi="Times New Roman" w:cs="Times New Roman"/>
          <w:sz w:val="24"/>
          <w:szCs w:val="24"/>
        </w:rPr>
        <w:t>у</w:t>
      </w:r>
      <w:r w:rsidRPr="00AA73E4">
        <w:rPr>
          <w:rFonts w:ascii="Times New Roman" w:hAnsi="Times New Roman" w:cs="Times New Roman"/>
          <w:sz w:val="24"/>
          <w:szCs w:val="24"/>
        </w:rPr>
        <w:t>дов и 180 мелких прудов. Общая площадь водного зеркала прудов составляет более 3 тыс. га.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>Территория Аннинского района надежно обеспечена ресурсами пресных подземных вод,</w:t>
      </w:r>
      <w:r w:rsidR="0019171F" w:rsidRPr="0019171F">
        <w:rPr>
          <w:rFonts w:ascii="Times New Roman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hAnsi="Times New Roman" w:cs="Times New Roman"/>
          <w:sz w:val="24"/>
          <w:szCs w:val="24"/>
        </w:rPr>
        <w:t xml:space="preserve">которые являются основным источником питьевой воды для населения района. По состоянию на 2015 год действующими являются 77 глубинных скважин. В таблице </w:t>
      </w:r>
      <w:r w:rsidR="007832C0" w:rsidRPr="00AA73E4">
        <w:rPr>
          <w:rFonts w:ascii="Times New Roman" w:hAnsi="Times New Roman" w:cs="Times New Roman"/>
          <w:sz w:val="24"/>
          <w:szCs w:val="24"/>
        </w:rPr>
        <w:t>1.2</w:t>
      </w:r>
      <w:r w:rsidR="00BA4633" w:rsidRPr="00AA73E4">
        <w:rPr>
          <w:rFonts w:ascii="Times New Roman" w:hAnsi="Times New Roman" w:cs="Times New Roman"/>
          <w:sz w:val="24"/>
          <w:szCs w:val="24"/>
        </w:rPr>
        <w:t>9</w:t>
      </w:r>
      <w:r w:rsidRPr="00AA73E4">
        <w:rPr>
          <w:rFonts w:ascii="Times New Roman" w:hAnsi="Times New Roman" w:cs="Times New Roman"/>
          <w:sz w:val="24"/>
          <w:szCs w:val="24"/>
        </w:rPr>
        <w:t>представлена характеристика рек Аннинского района.</w:t>
      </w:r>
    </w:p>
    <w:p w:rsidR="00154C75" w:rsidRPr="00AA73E4" w:rsidRDefault="00154C75" w:rsidP="007832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832C0" w:rsidRPr="00AA73E4">
        <w:rPr>
          <w:rFonts w:ascii="Times New Roman" w:hAnsi="Times New Roman" w:cs="Times New Roman"/>
          <w:sz w:val="24"/>
          <w:szCs w:val="24"/>
        </w:rPr>
        <w:t>1.2</w:t>
      </w:r>
      <w:r w:rsidR="00BA4633" w:rsidRPr="00AA73E4">
        <w:rPr>
          <w:rFonts w:ascii="Times New Roman" w:hAnsi="Times New Roman" w:cs="Times New Roman"/>
          <w:sz w:val="24"/>
          <w:szCs w:val="24"/>
        </w:rPr>
        <w:t>9</w:t>
      </w:r>
      <w:r w:rsidRPr="00AA73E4">
        <w:rPr>
          <w:rFonts w:ascii="Times New Roman" w:hAnsi="Times New Roman" w:cs="Times New Roman"/>
          <w:sz w:val="24"/>
          <w:szCs w:val="24"/>
        </w:rPr>
        <w:t>- Характеристика рек Аннинского муниципального района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6"/>
        <w:gridCol w:w="3864"/>
      </w:tblGrid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рек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Общая длина, км.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Битюг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Курлак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Токай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Тойда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Березовка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r w:rsidR="00DD4535"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ильевка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12,7</w:t>
            </w:r>
          </w:p>
        </w:tc>
      </w:tr>
      <w:tr w:rsidR="00BA4633" w:rsidRPr="00AA73E4" w:rsidTr="005D03F3">
        <w:trPr>
          <w:trHeight w:val="170"/>
          <w:jc w:val="center"/>
        </w:trPr>
        <w:tc>
          <w:tcPr>
            <w:tcW w:w="2981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Чигла</w:t>
            </w:r>
          </w:p>
        </w:tc>
        <w:tc>
          <w:tcPr>
            <w:tcW w:w="2019" w:type="pct"/>
            <w:vAlign w:val="center"/>
          </w:tcPr>
          <w:p w:rsidR="00BA4633" w:rsidRPr="00AA73E4" w:rsidRDefault="00BA4633" w:rsidP="005D0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154C75" w:rsidRPr="00AA73E4" w:rsidRDefault="00154C75" w:rsidP="00BA4633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C75" w:rsidRPr="00AA73E4" w:rsidRDefault="00154C75" w:rsidP="00BA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b/>
          <w:sz w:val="24"/>
          <w:szCs w:val="24"/>
        </w:rPr>
        <w:t>Полезные ископаемые</w:t>
      </w:r>
      <w:r w:rsidRPr="00AA73E4">
        <w:rPr>
          <w:rFonts w:ascii="Times New Roman" w:hAnsi="Times New Roman" w:cs="Times New Roman"/>
          <w:sz w:val="24"/>
          <w:szCs w:val="24"/>
        </w:rPr>
        <w:t xml:space="preserve"> в муниципальном районе представлены песками, супесями и суглинками. </w:t>
      </w:r>
    </w:p>
    <w:p w:rsidR="00154C75" w:rsidRDefault="00154C75" w:rsidP="00BA46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>Согласно заключению регионального агентства по недропользованию центральн</w:t>
      </w:r>
      <w:r w:rsidRPr="00AA73E4">
        <w:rPr>
          <w:rFonts w:ascii="Times New Roman" w:hAnsi="Times New Roman" w:cs="Times New Roman"/>
          <w:sz w:val="24"/>
          <w:szCs w:val="24"/>
        </w:rPr>
        <w:t>о</w:t>
      </w:r>
      <w:r w:rsidRPr="00AA73E4">
        <w:rPr>
          <w:rFonts w:ascii="Times New Roman" w:hAnsi="Times New Roman" w:cs="Times New Roman"/>
          <w:sz w:val="24"/>
          <w:szCs w:val="24"/>
        </w:rPr>
        <w:t xml:space="preserve">го федерального округа на территории Аннинского муниципального </w:t>
      </w:r>
      <w:r w:rsidR="00AA73E4" w:rsidRPr="00AA73E4">
        <w:rPr>
          <w:rFonts w:ascii="Times New Roman" w:hAnsi="Times New Roman" w:cs="Times New Roman"/>
          <w:sz w:val="24"/>
          <w:szCs w:val="24"/>
        </w:rPr>
        <w:t>района имеются</w:t>
      </w:r>
      <w:r w:rsidRPr="00AA73E4">
        <w:rPr>
          <w:rFonts w:ascii="Times New Roman" w:hAnsi="Times New Roman" w:cs="Times New Roman"/>
          <w:sz w:val="24"/>
          <w:szCs w:val="24"/>
        </w:rPr>
        <w:t xml:space="preserve"> ра</w:t>
      </w:r>
      <w:r w:rsidRPr="00AA73E4">
        <w:rPr>
          <w:rFonts w:ascii="Times New Roman" w:hAnsi="Times New Roman" w:cs="Times New Roman"/>
          <w:sz w:val="24"/>
          <w:szCs w:val="24"/>
        </w:rPr>
        <w:t>з</w:t>
      </w:r>
      <w:r w:rsidRPr="00AA73E4">
        <w:rPr>
          <w:rFonts w:ascii="Times New Roman" w:hAnsi="Times New Roman" w:cs="Times New Roman"/>
          <w:sz w:val="24"/>
          <w:szCs w:val="24"/>
        </w:rPr>
        <w:t xml:space="preserve">веданные месторождения полезных ископаемых с утвержденными запасами песка, песка формовочного, огнеупорной глины (таблица </w:t>
      </w:r>
      <w:r w:rsidR="007832C0" w:rsidRPr="00AA73E4">
        <w:rPr>
          <w:rFonts w:ascii="Times New Roman" w:hAnsi="Times New Roman" w:cs="Times New Roman"/>
          <w:sz w:val="24"/>
          <w:szCs w:val="24"/>
        </w:rPr>
        <w:t>1.</w:t>
      </w:r>
      <w:r w:rsidR="00BA4633" w:rsidRPr="00AA73E4">
        <w:rPr>
          <w:rFonts w:ascii="Times New Roman" w:hAnsi="Times New Roman" w:cs="Times New Roman"/>
          <w:sz w:val="24"/>
          <w:szCs w:val="24"/>
        </w:rPr>
        <w:t>30</w:t>
      </w:r>
      <w:r w:rsidRPr="00AA73E4">
        <w:rPr>
          <w:rFonts w:ascii="Times New Roman" w:hAnsi="Times New Roman" w:cs="Times New Roman"/>
          <w:sz w:val="24"/>
          <w:szCs w:val="24"/>
        </w:rPr>
        <w:t>).</w:t>
      </w:r>
    </w:p>
    <w:p w:rsidR="001A423A" w:rsidRPr="00AA73E4" w:rsidRDefault="001A423A" w:rsidP="001A423A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Как видно из таблицы 1.30, производственная добыча печка в настоящее время в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дется только в месторождении Анненский II в связи с сокращением строительных работ. </w:t>
      </w:r>
      <w:r w:rsidRPr="00AA73E4">
        <w:rPr>
          <w:rFonts w:ascii="Times New Roman" w:eastAsia="Calibri" w:hAnsi="Times New Roman" w:cs="Times New Roman"/>
          <w:sz w:val="24"/>
          <w:szCs w:val="24"/>
        </w:rPr>
        <w:lastRenderedPageBreak/>
        <w:t>Суглинки сейчас не добываются, так как прекратили свое существование кирпичные зав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ды. </w:t>
      </w:r>
    </w:p>
    <w:p w:rsidR="00154C75" w:rsidRPr="00AA73E4" w:rsidRDefault="00154C75" w:rsidP="00BA46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A4633" w:rsidRPr="00AA73E4">
        <w:rPr>
          <w:rFonts w:ascii="Times New Roman" w:hAnsi="Times New Roman" w:cs="Times New Roman"/>
          <w:sz w:val="24"/>
          <w:szCs w:val="24"/>
        </w:rPr>
        <w:t xml:space="preserve">1.30 </w:t>
      </w:r>
      <w:r w:rsidRPr="00AA73E4">
        <w:rPr>
          <w:rFonts w:ascii="Times New Roman" w:hAnsi="Times New Roman" w:cs="Times New Roman"/>
          <w:sz w:val="24"/>
          <w:szCs w:val="24"/>
        </w:rPr>
        <w:t xml:space="preserve">- Месторождения полезных ископаемых 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1703"/>
        <w:gridCol w:w="1841"/>
        <w:gridCol w:w="2019"/>
        <w:gridCol w:w="1868"/>
        <w:gridCol w:w="1944"/>
      </w:tblGrid>
      <w:tr w:rsidR="00154C75" w:rsidRPr="00AA73E4" w:rsidTr="005D03F3">
        <w:trPr>
          <w:trHeight w:val="70"/>
          <w:jc w:val="center"/>
        </w:trPr>
        <w:tc>
          <w:tcPr>
            <w:tcW w:w="908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лезного иск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паемого</w:t>
            </w:r>
          </w:p>
        </w:tc>
        <w:tc>
          <w:tcPr>
            <w:tcW w:w="982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Месторождение (участок)</w:t>
            </w:r>
          </w:p>
        </w:tc>
        <w:tc>
          <w:tcPr>
            <w:tcW w:w="107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</w:t>
            </w:r>
          </w:p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(населенный пункт)</w:t>
            </w:r>
          </w:p>
        </w:tc>
        <w:tc>
          <w:tcPr>
            <w:tcW w:w="996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запасы, тонн, м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3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Степень осво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154C75" w:rsidRPr="00AA73E4" w:rsidTr="005D03F3">
        <w:trPr>
          <w:trHeight w:val="70"/>
          <w:jc w:val="center"/>
        </w:trPr>
        <w:tc>
          <w:tcPr>
            <w:tcW w:w="908" w:type="pct"/>
            <w:vMerge w:val="restar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Легкоплавкие глины и су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линки для производства кирпича и к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рамики</w:t>
            </w:r>
          </w:p>
        </w:tc>
        <w:tc>
          <w:tcPr>
            <w:tcW w:w="982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Мосоловское</w:t>
            </w:r>
          </w:p>
        </w:tc>
        <w:tc>
          <w:tcPr>
            <w:tcW w:w="107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996" w:type="pct"/>
            <w:vAlign w:val="center"/>
          </w:tcPr>
          <w:p w:rsidR="00BA4633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С1-193, </w:t>
            </w:r>
          </w:p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С2 - 150</w:t>
            </w:r>
          </w:p>
        </w:tc>
        <w:tc>
          <w:tcPr>
            <w:tcW w:w="103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эксплуатир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154C75" w:rsidRPr="00AA73E4" w:rsidTr="005D03F3">
        <w:trPr>
          <w:trHeight w:val="70"/>
          <w:jc w:val="center"/>
        </w:trPr>
        <w:tc>
          <w:tcPr>
            <w:tcW w:w="908" w:type="pct"/>
            <w:vMerge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Озерковское</w:t>
            </w:r>
          </w:p>
        </w:tc>
        <w:tc>
          <w:tcPr>
            <w:tcW w:w="107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Садовое</w:t>
            </w:r>
          </w:p>
        </w:tc>
        <w:tc>
          <w:tcPr>
            <w:tcW w:w="996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С1-200</w:t>
            </w:r>
          </w:p>
        </w:tc>
        <w:tc>
          <w:tcPr>
            <w:tcW w:w="103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эксплуатир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154C75" w:rsidRPr="00AA73E4" w:rsidTr="005D03F3">
        <w:trPr>
          <w:trHeight w:val="70"/>
          <w:jc w:val="center"/>
        </w:trPr>
        <w:tc>
          <w:tcPr>
            <w:tcW w:w="908" w:type="pct"/>
            <w:vMerge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Ярковское 2</w:t>
            </w:r>
          </w:p>
        </w:tc>
        <w:tc>
          <w:tcPr>
            <w:tcW w:w="107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Садовое</w:t>
            </w:r>
          </w:p>
        </w:tc>
        <w:tc>
          <w:tcPr>
            <w:tcW w:w="996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С2-123</w:t>
            </w:r>
          </w:p>
        </w:tc>
        <w:tc>
          <w:tcPr>
            <w:tcW w:w="103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эксплуатир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</w:tr>
      <w:tr w:rsidR="00154C75" w:rsidRPr="00AA73E4" w:rsidTr="00BA4633">
        <w:trPr>
          <w:trHeight w:val="359"/>
          <w:jc w:val="center"/>
        </w:trPr>
        <w:tc>
          <w:tcPr>
            <w:tcW w:w="908" w:type="pct"/>
            <w:vMerge w:val="restar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Пески-отощители</w:t>
            </w:r>
          </w:p>
        </w:tc>
        <w:tc>
          <w:tcPr>
            <w:tcW w:w="982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Ярковское 1</w:t>
            </w:r>
          </w:p>
        </w:tc>
        <w:tc>
          <w:tcPr>
            <w:tcW w:w="107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</w:tc>
        <w:tc>
          <w:tcPr>
            <w:tcW w:w="996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С1-2320</w:t>
            </w:r>
          </w:p>
        </w:tc>
        <w:tc>
          <w:tcPr>
            <w:tcW w:w="103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Неосваиваемое</w:t>
            </w:r>
          </w:p>
        </w:tc>
      </w:tr>
      <w:tr w:rsidR="00154C75" w:rsidRPr="00AA73E4" w:rsidTr="005D03F3">
        <w:trPr>
          <w:trHeight w:val="70"/>
          <w:jc w:val="center"/>
        </w:trPr>
        <w:tc>
          <w:tcPr>
            <w:tcW w:w="908" w:type="pct"/>
            <w:vMerge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Анненское II</w:t>
            </w:r>
          </w:p>
        </w:tc>
        <w:tc>
          <w:tcPr>
            <w:tcW w:w="107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sz w:val="24"/>
                <w:szCs w:val="24"/>
              </w:rPr>
              <w:t>Бродовое</w:t>
            </w:r>
          </w:p>
        </w:tc>
        <w:tc>
          <w:tcPr>
            <w:tcW w:w="996" w:type="pct"/>
            <w:vAlign w:val="center"/>
          </w:tcPr>
          <w:p w:rsidR="00BA4633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1-193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2-150</w:t>
            </w:r>
          </w:p>
        </w:tc>
        <w:tc>
          <w:tcPr>
            <w:tcW w:w="1037" w:type="pct"/>
            <w:vAlign w:val="center"/>
          </w:tcPr>
          <w:p w:rsidR="00154C75" w:rsidRPr="00AA73E4" w:rsidRDefault="00154C75" w:rsidP="00347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3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Эксплуатируется</w:t>
            </w:r>
          </w:p>
        </w:tc>
      </w:tr>
    </w:tbl>
    <w:p w:rsidR="00154C75" w:rsidRPr="00AA73E4" w:rsidRDefault="00154C75" w:rsidP="00437865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C75" w:rsidRPr="00AA73E4" w:rsidRDefault="00154C75" w:rsidP="004378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b/>
          <w:sz w:val="24"/>
          <w:szCs w:val="24"/>
        </w:rPr>
        <w:t>Лесные природные ресурсы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Аннинского района занимают 15,2 тыс. га (7,3% всех земельных ресурсов муниципального района). Лесные питомники и плантации занимают 2 га. На землях сельскохозяйственного назначения имеются защитные лесные насаждения площадью – 5509 га. </w:t>
      </w:r>
    </w:p>
    <w:p w:rsidR="00154C75" w:rsidRPr="00AA73E4" w:rsidRDefault="00154C75" w:rsidP="00437865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В лесном фонде преобладают насаждения твердолиственных пород. В возрастной структуре лесов преобладают средне-возрастные насаждения. Основными лесообразу</w:t>
      </w:r>
      <w:r w:rsidRPr="00AA73E4">
        <w:rPr>
          <w:rFonts w:ascii="Times New Roman" w:eastAsia="Calibri" w:hAnsi="Times New Roman" w:cs="Times New Roman"/>
          <w:sz w:val="24"/>
          <w:szCs w:val="24"/>
        </w:rPr>
        <w:t>ю</w:t>
      </w:r>
      <w:r w:rsidRPr="00AA73E4">
        <w:rPr>
          <w:rFonts w:ascii="Times New Roman" w:eastAsia="Calibri" w:hAnsi="Times New Roman" w:cs="Times New Roman"/>
          <w:sz w:val="24"/>
          <w:szCs w:val="24"/>
        </w:rPr>
        <w:t>щими породами являются: дуб, сосна, осиновые, береза, черноольховые и другие.</w:t>
      </w:r>
    </w:p>
    <w:p w:rsidR="00154C75" w:rsidRPr="00AA73E4" w:rsidRDefault="00154C75" w:rsidP="00437865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Главной достопримечательностью является центральный парк, который хорошо сохранился как элемент усадьбы Барятинских. Он спланирован как отдельный самосто</w:t>
      </w:r>
      <w:r w:rsidRPr="00AA73E4">
        <w:rPr>
          <w:rFonts w:ascii="Times New Roman" w:eastAsia="Calibri" w:hAnsi="Times New Roman" w:cs="Times New Roman"/>
          <w:sz w:val="24"/>
          <w:szCs w:val="24"/>
        </w:rPr>
        <w:t>я</w:t>
      </w:r>
      <w:r w:rsidRPr="00AA73E4">
        <w:rPr>
          <w:rFonts w:ascii="Times New Roman" w:eastAsia="Calibri" w:hAnsi="Times New Roman" w:cs="Times New Roman"/>
          <w:sz w:val="24"/>
          <w:szCs w:val="24"/>
        </w:rPr>
        <w:t>тельный объект,</w:t>
      </w:r>
      <w:r w:rsidR="0019171F" w:rsidRPr="001917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и представляет собой изолированное пространство с однопородными группами деревьев по газону с обсадкой по периметру, с единственной главной, широкой - 15 метров тополевой аллеей, проходящей по его западной границе. Основу насаждений парка составляет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каркас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из хвойных деревьев: опушка по периметру из сосны и плотные группы по периферийной части территории из сосны, ели, лиственницы при площади из них от 0,3 до 0,6 гектара. Более рыхлые и мелкие, по 0,2-0,4 гектара, группы из дуба, бер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зы, липы, ясеня размещены в центральной части парка; светлые, ажурные, они эффектно смотрятся на фоне темных, плотных хвойных групп и газонного покрытия. Центральная поляна протяженностью около 300 метров, вытянута с запада на восток, по краям она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п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t>ретекает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в более мелкие вытянутые камерные пространства с газоном, разделяя группы древесных растений. В современный ассортимент растений входят: сосна и ель обыкн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венные, дуб черешчатый, береза бородавчатая, тополь белый, серебристый, серый, лавр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листный, липа мелколистная, ясень пушистый и обыкновенный, клен остролистный, вяз обыкновенный, жимолость татарская, акация, сирень и другие породы.</w:t>
      </w:r>
    </w:p>
    <w:p w:rsidR="00154C75" w:rsidRPr="00AA73E4" w:rsidRDefault="00154C75" w:rsidP="004378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Земельные ресурсы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Аннинского муниципального района представлены в осно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в</w:t>
      </w:r>
      <w:r w:rsidRPr="00AA73E4">
        <w:rPr>
          <w:rFonts w:ascii="Times New Roman" w:eastAsia="Calibri" w:hAnsi="Times New Roman" w:cs="Times New Roman"/>
          <w:sz w:val="24"/>
          <w:szCs w:val="24"/>
        </w:rPr>
        <w:t>ном</w:t>
      </w:r>
      <w:r w:rsidR="0019171F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черноземами всех типов и подтипов.</w:t>
      </w:r>
    </w:p>
    <w:p w:rsidR="00535A3D" w:rsidRPr="00AA73E4" w:rsidRDefault="00535A3D" w:rsidP="00535A3D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Общая площадь Аннинского района составляет 210 тысяч га. Земли сельскохозя</w:t>
      </w:r>
      <w:r w:rsidRPr="00AA73E4">
        <w:rPr>
          <w:rFonts w:ascii="Times New Roman" w:eastAsia="Calibri" w:hAnsi="Times New Roman" w:cs="Times New Roman"/>
          <w:sz w:val="24"/>
          <w:szCs w:val="24"/>
        </w:rPr>
        <w:t>й</w:t>
      </w:r>
      <w:r w:rsidRPr="00AA73E4">
        <w:rPr>
          <w:rFonts w:ascii="Times New Roman" w:eastAsia="Calibri" w:hAnsi="Times New Roman" w:cs="Times New Roman"/>
          <w:sz w:val="24"/>
          <w:szCs w:val="24"/>
        </w:rPr>
        <w:t>ственного назначения составляют 176,6 тысяч га (84,09% всех земельных ресурсов ра</w:t>
      </w:r>
      <w:r w:rsidRPr="00AA73E4">
        <w:rPr>
          <w:rFonts w:ascii="Times New Roman" w:eastAsia="Calibri" w:hAnsi="Times New Roman" w:cs="Times New Roman"/>
          <w:sz w:val="24"/>
          <w:szCs w:val="24"/>
        </w:rPr>
        <w:t>й</w:t>
      </w:r>
      <w:r w:rsidRPr="00AA73E4">
        <w:rPr>
          <w:rFonts w:ascii="Times New Roman" w:eastAsia="Calibri" w:hAnsi="Times New Roman" w:cs="Times New Roman"/>
          <w:sz w:val="24"/>
          <w:szCs w:val="24"/>
        </w:rPr>
        <w:t>она), земли населенных пунктов – 15,971 тысяч га (7,6%), земли лесного фонда 15,2 тысяч га (7,3%), промышленные земли – 1,6 тысяч га (0,8%), земли водного фонда – 3,0 тысяч га (0,02%).</w:t>
      </w:r>
    </w:p>
    <w:p w:rsidR="00437865" w:rsidRDefault="00154C75" w:rsidP="00AA7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В государственной собственности находятся два инвестиционно-привлекательных участка с целевым назначение для размещения промышленного производства площадью 3,97 га, а также участок для размещения личного подсобного хозяйства, площадью 122, 8 га. </w:t>
      </w:r>
    </w:p>
    <w:p w:rsidR="007A4984" w:rsidRDefault="007A4984" w:rsidP="00AA7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Учитывая специализацию Аннинского района в направлении развития растени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водства, в таблице 1.31 приведено сравнение урожайности в среднем по области и по ра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>
        <w:rPr>
          <w:rFonts w:ascii="Times New Roman" w:eastAsia="Calibri" w:hAnsi="Times New Roman" w:cs="Times New Roman"/>
          <w:sz w:val="24"/>
          <w:szCs w:val="24"/>
        </w:rPr>
        <w:t>ону.</w:t>
      </w:r>
    </w:p>
    <w:p w:rsidR="00F85C6A" w:rsidRDefault="00F85C6A" w:rsidP="00F85C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Таблица 1.31 – </w:t>
      </w:r>
      <w:r w:rsidRPr="00F85C6A">
        <w:rPr>
          <w:rFonts w:ascii="Times New Roman" w:eastAsia="Calibri" w:hAnsi="Times New Roman" w:cs="Times New Roman"/>
          <w:sz w:val="24"/>
          <w:szCs w:val="24"/>
        </w:rPr>
        <w:t>Урожайность в сельскохозяйственных организациях, центнеров с одного гектара посевной площади</w:t>
      </w:r>
      <w:r w:rsidRPr="00F85C6A">
        <w:rPr>
          <w:rFonts w:ascii="Times New Roman" w:eastAsia="Calibri" w:hAnsi="Times New Roman" w:cs="Times New Roman"/>
          <w:sz w:val="24"/>
          <w:szCs w:val="24"/>
        </w:rPr>
        <w:tab/>
      </w:r>
      <w:r w:rsidRPr="00F85C6A">
        <w:rPr>
          <w:rFonts w:ascii="Times New Roman" w:eastAsia="Calibri" w:hAnsi="Times New Roman" w:cs="Times New Roman"/>
          <w:sz w:val="24"/>
          <w:szCs w:val="24"/>
        </w:rPr>
        <w:tab/>
      </w:r>
      <w:r w:rsidRPr="00F85C6A">
        <w:rPr>
          <w:rFonts w:ascii="Times New Roman" w:eastAsia="Calibri" w:hAnsi="Times New Roman" w:cs="Times New Roman"/>
          <w:sz w:val="24"/>
          <w:szCs w:val="24"/>
        </w:rPr>
        <w:tab/>
      </w:r>
      <w:r w:rsidRPr="00F85C6A">
        <w:rPr>
          <w:rFonts w:ascii="Times New Roman" w:eastAsia="Calibri" w:hAnsi="Times New Roman" w:cs="Times New Roman"/>
          <w:sz w:val="24"/>
          <w:szCs w:val="24"/>
        </w:rPr>
        <w:tab/>
      </w:r>
      <w:r w:rsidRPr="00F85C6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0"/>
        <w:gridCol w:w="960"/>
        <w:gridCol w:w="960"/>
        <w:gridCol w:w="960"/>
        <w:gridCol w:w="960"/>
        <w:gridCol w:w="1155"/>
        <w:gridCol w:w="960"/>
      </w:tblGrid>
      <w:tr w:rsidR="00F85C6A" w:rsidRPr="00F85C6A" w:rsidTr="007A4984">
        <w:trPr>
          <w:trHeight w:val="593"/>
          <w:jc w:val="center"/>
        </w:trPr>
        <w:tc>
          <w:tcPr>
            <w:tcW w:w="3100" w:type="dxa"/>
            <w:vMerge w:val="restart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955" w:type="dxa"/>
            <w:gridSpan w:val="6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Урожайность в сельскохозяйственных организациях, центнеров с одного гектара посевной площади</w:t>
            </w:r>
          </w:p>
        </w:tc>
      </w:tr>
      <w:tr w:rsidR="00F85C6A" w:rsidRPr="00F85C6A" w:rsidTr="007A4984">
        <w:trPr>
          <w:trHeight w:val="331"/>
          <w:jc w:val="center"/>
        </w:trPr>
        <w:tc>
          <w:tcPr>
            <w:tcW w:w="3100" w:type="dxa"/>
            <w:vMerge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9055" w:type="dxa"/>
            <w:gridSpan w:val="7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Зерновых культур (в весе после доработки)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34,8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41,9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9055" w:type="dxa"/>
            <w:gridSpan w:val="7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Подсолнечника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30,3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9055" w:type="dxa"/>
            <w:gridSpan w:val="7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Сахарной свеклы (фабричной)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области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474</w:t>
            </w:r>
          </w:p>
        </w:tc>
      </w:tr>
      <w:tr w:rsidR="00F85C6A" w:rsidRPr="00F85C6A" w:rsidTr="006A4641">
        <w:trPr>
          <w:trHeight w:val="340"/>
          <w:jc w:val="center"/>
        </w:trPr>
        <w:tc>
          <w:tcPr>
            <w:tcW w:w="310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Аннинский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F85C6A" w:rsidRPr="00F85C6A" w:rsidRDefault="00F85C6A" w:rsidP="00F85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C6A">
              <w:rPr>
                <w:rFonts w:ascii="Times New Roman" w:eastAsia="Calibri" w:hAnsi="Times New Roman" w:cs="Times New Roman"/>
                <w:sz w:val="24"/>
                <w:szCs w:val="24"/>
              </w:rPr>
              <w:t>499</w:t>
            </w:r>
          </w:p>
        </w:tc>
      </w:tr>
    </w:tbl>
    <w:p w:rsidR="007A4984" w:rsidRPr="007A4984" w:rsidRDefault="007A4984" w:rsidP="007A4984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984" w:rsidRDefault="007A4984" w:rsidP="007A4984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984">
        <w:rPr>
          <w:rFonts w:ascii="Times New Roman" w:eastAsia="Calibri" w:hAnsi="Times New Roman" w:cs="Times New Roman"/>
          <w:sz w:val="24"/>
          <w:szCs w:val="24"/>
        </w:rPr>
        <w:t>По всем категориям сельхозорганизаций в 2016 году урожайность зерна составила 41,9 центнера с гектара (в среднем по области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A49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A4984">
        <w:rPr>
          <w:rFonts w:ascii="Times New Roman" w:eastAsia="Calibri" w:hAnsi="Times New Roman" w:cs="Times New Roman"/>
          <w:sz w:val="24"/>
          <w:szCs w:val="24"/>
        </w:rPr>
        <w:t>), подсолнеч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ника - </w:t>
      </w:r>
      <w:r w:rsidRPr="007A4984">
        <w:rPr>
          <w:rFonts w:ascii="Times New Roman" w:eastAsia="Calibri" w:hAnsi="Times New Roman" w:cs="Times New Roman"/>
          <w:sz w:val="24"/>
          <w:szCs w:val="24"/>
        </w:rPr>
        <w:t>30,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A4984">
        <w:rPr>
          <w:rFonts w:ascii="Times New Roman" w:eastAsia="Calibri" w:hAnsi="Times New Roman" w:cs="Times New Roman"/>
          <w:sz w:val="24"/>
          <w:szCs w:val="24"/>
        </w:rPr>
        <w:t xml:space="preserve"> центнера (в среднем по области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A498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A4984">
        <w:rPr>
          <w:rFonts w:ascii="Times New Roman" w:eastAsia="Calibri" w:hAnsi="Times New Roman" w:cs="Times New Roman"/>
          <w:sz w:val="24"/>
          <w:szCs w:val="24"/>
        </w:rPr>
        <w:t xml:space="preserve">), сахарной свеклы </w:t>
      </w:r>
      <w:r>
        <w:rPr>
          <w:rFonts w:ascii="Times New Roman" w:eastAsia="Calibri" w:hAnsi="Times New Roman" w:cs="Times New Roman"/>
          <w:sz w:val="24"/>
          <w:szCs w:val="24"/>
        </w:rPr>
        <w:t>499</w:t>
      </w:r>
      <w:r w:rsidRPr="007A4984">
        <w:rPr>
          <w:rFonts w:ascii="Times New Roman" w:eastAsia="Calibri" w:hAnsi="Times New Roman" w:cs="Times New Roman"/>
          <w:sz w:val="24"/>
          <w:szCs w:val="24"/>
        </w:rPr>
        <w:t xml:space="preserve"> центнер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7A4984">
        <w:rPr>
          <w:rFonts w:ascii="Times New Roman" w:eastAsia="Calibri" w:hAnsi="Times New Roman" w:cs="Times New Roman"/>
          <w:sz w:val="24"/>
          <w:szCs w:val="24"/>
        </w:rPr>
        <w:t xml:space="preserve"> с гектара (в среднем по области 47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A4984">
        <w:rPr>
          <w:rFonts w:ascii="Times New Roman" w:eastAsia="Calibri" w:hAnsi="Times New Roman" w:cs="Times New Roman"/>
          <w:sz w:val="24"/>
          <w:szCs w:val="24"/>
        </w:rPr>
        <w:t>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Высокий уровень показателей обеспечивается, в том числе, н</w:t>
      </w:r>
      <w:r w:rsidRPr="007A4984">
        <w:rPr>
          <w:rFonts w:ascii="Times New Roman" w:eastAsia="Calibri" w:hAnsi="Times New Roman" w:cs="Times New Roman"/>
          <w:sz w:val="24"/>
          <w:szCs w:val="24"/>
        </w:rPr>
        <w:t>аличие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7A4984">
        <w:rPr>
          <w:rFonts w:ascii="Times New Roman" w:eastAsia="Calibri" w:hAnsi="Times New Roman" w:cs="Times New Roman"/>
          <w:sz w:val="24"/>
          <w:szCs w:val="24"/>
        </w:rPr>
        <w:t xml:space="preserve"> на территории района успешно развивающейся сельхозорганизации ООО «Агротех-Гарант». Прибыль за 2016 год по всем предприятиям ООО «Агротех-Гарант» 367,4 млн. руб., инвестиции в о</w:t>
      </w:r>
      <w:r w:rsidRPr="007A4984">
        <w:rPr>
          <w:rFonts w:ascii="Times New Roman" w:eastAsia="Calibri" w:hAnsi="Times New Roman" w:cs="Times New Roman"/>
          <w:sz w:val="24"/>
          <w:szCs w:val="24"/>
        </w:rPr>
        <w:t>с</w:t>
      </w:r>
      <w:r w:rsidRPr="007A4984">
        <w:rPr>
          <w:rFonts w:ascii="Times New Roman" w:eastAsia="Calibri" w:hAnsi="Times New Roman" w:cs="Times New Roman"/>
          <w:sz w:val="24"/>
          <w:szCs w:val="24"/>
        </w:rPr>
        <w:t>новной капитал – 218,9 млн. руб.</w:t>
      </w:r>
    </w:p>
    <w:p w:rsidR="006A4641" w:rsidRPr="007A4984" w:rsidRDefault="006A4641" w:rsidP="006A4641">
      <w:pPr>
        <w:tabs>
          <w:tab w:val="left" w:pos="20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 1.32 – Пятерка районов-лидеров по урожайности и объему отгруженных товаров, работ и услуг по виду деятельности «Сельское хозяйство»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1417"/>
        <w:gridCol w:w="1056"/>
        <w:gridCol w:w="1056"/>
        <w:gridCol w:w="1056"/>
        <w:gridCol w:w="1056"/>
      </w:tblGrid>
      <w:tr w:rsidR="001A43D4" w:rsidRPr="004B5541" w:rsidTr="004B5541">
        <w:trPr>
          <w:trHeight w:val="315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41" w:type="dxa"/>
            <w:gridSpan w:val="5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Урожайность з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ерновых культур (в весе после дор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ботки), центнеров с одного гектара посевной пл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щади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1A43D4" w:rsidRPr="004B5541" w:rsidTr="004B5541">
        <w:trPr>
          <w:trHeight w:val="315"/>
          <w:jc w:val="center"/>
        </w:trPr>
        <w:tc>
          <w:tcPr>
            <w:tcW w:w="2709" w:type="dxa"/>
            <w:vMerge/>
            <w:hideMark/>
          </w:tcPr>
          <w:p w:rsidR="001A43D4" w:rsidRPr="004B5541" w:rsidRDefault="001A43D4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Нижнедевицкий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Рамонский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Репьевский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  <w:tr w:rsidR="001A43D4" w:rsidRPr="004B5541" w:rsidTr="009018E9">
        <w:trPr>
          <w:trHeight w:val="315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1A43D4" w:rsidRPr="004B5541" w:rsidRDefault="009018E9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41" w:type="dxa"/>
            <w:gridSpan w:val="5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Урожайность п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одсолнечника, центнеров с одного гектара посевной площади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1A43D4" w:rsidRPr="004B5541" w:rsidTr="004B5541">
        <w:trPr>
          <w:trHeight w:val="315"/>
          <w:jc w:val="center"/>
        </w:trPr>
        <w:tc>
          <w:tcPr>
            <w:tcW w:w="2709" w:type="dxa"/>
            <w:vMerge/>
            <w:hideMark/>
          </w:tcPr>
          <w:p w:rsidR="001A43D4" w:rsidRPr="004B5541" w:rsidRDefault="001A43D4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Нижнедевицкий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Подгоренский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Хохольский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</w:tr>
      <w:tr w:rsidR="001A43D4" w:rsidRPr="004B5541" w:rsidTr="009018E9">
        <w:trPr>
          <w:trHeight w:val="315"/>
          <w:jc w:val="center"/>
        </w:trPr>
        <w:tc>
          <w:tcPr>
            <w:tcW w:w="2709" w:type="dxa"/>
            <w:vMerge w:val="restart"/>
            <w:vAlign w:val="center"/>
            <w:hideMark/>
          </w:tcPr>
          <w:p w:rsidR="001A43D4" w:rsidRPr="004B5541" w:rsidRDefault="009018E9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18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41" w:type="dxa"/>
            <w:gridSpan w:val="5"/>
            <w:hideMark/>
          </w:tcPr>
          <w:p w:rsidR="001A43D4" w:rsidRPr="004B5541" w:rsidRDefault="001A43D4" w:rsidP="00072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hAnsi="Times New Roman" w:cs="Times New Roman"/>
                <w:sz w:val="24"/>
                <w:szCs w:val="24"/>
              </w:rPr>
              <w:t>Урожайность с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ахарной свеклы (фабричной), цен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неров с одного гектара посевной площади</w:t>
            </w: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1A43D4" w:rsidRPr="004B5541" w:rsidTr="004B5541">
        <w:trPr>
          <w:trHeight w:val="315"/>
          <w:jc w:val="center"/>
        </w:trPr>
        <w:tc>
          <w:tcPr>
            <w:tcW w:w="2709" w:type="dxa"/>
            <w:vMerge/>
            <w:hideMark/>
          </w:tcPr>
          <w:p w:rsidR="001A43D4" w:rsidRPr="004B5541" w:rsidRDefault="001A43D4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56" w:type="dxa"/>
            <w:hideMark/>
          </w:tcPr>
          <w:p w:rsidR="001A43D4" w:rsidRPr="004B5541" w:rsidRDefault="001A43D4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</w:tr>
      <w:tr w:rsidR="002A140A" w:rsidRPr="004B5541" w:rsidTr="004B5541">
        <w:trPr>
          <w:trHeight w:val="360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Семилукский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56" w:type="dxa"/>
            <w:hideMark/>
          </w:tcPr>
          <w:p w:rsidR="002A140A" w:rsidRPr="004B5541" w:rsidRDefault="006A4641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056" w:type="dxa"/>
            <w:hideMark/>
          </w:tcPr>
          <w:p w:rsidR="002A140A" w:rsidRPr="004B5541" w:rsidRDefault="006A4641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н/д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Эртильский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</w:tr>
      <w:tr w:rsidR="002A140A" w:rsidRPr="004B5541" w:rsidTr="004B5541">
        <w:trPr>
          <w:trHeight w:val="315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Грибановский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</w:tr>
      <w:tr w:rsidR="002A140A" w:rsidRPr="004B5541" w:rsidTr="009018E9">
        <w:trPr>
          <w:trHeight w:val="795"/>
          <w:jc w:val="center"/>
        </w:trPr>
        <w:tc>
          <w:tcPr>
            <w:tcW w:w="2709" w:type="dxa"/>
            <w:vAlign w:val="center"/>
            <w:hideMark/>
          </w:tcPr>
          <w:p w:rsidR="002A140A" w:rsidRPr="004B5541" w:rsidRDefault="009018E9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5641" w:type="dxa"/>
            <w:gridSpan w:val="5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</w:t>
            </w: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водства, работ и услуг, выполненных собственными силами, по виду деятельности «Сельское хозяйс</w:t>
            </w: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="006A4641"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2A140A" w:rsidRPr="004B5541" w:rsidTr="004B5541">
        <w:trPr>
          <w:trHeight w:val="300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Лискинский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3693844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4191863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4759663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5980270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6744689</w:t>
            </w:r>
          </w:p>
        </w:tc>
      </w:tr>
      <w:tr w:rsidR="002A140A" w:rsidRPr="004B5541" w:rsidTr="004B5541">
        <w:trPr>
          <w:trHeight w:val="300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Острогожский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2544056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1735383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2769570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3473959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4937471</w:t>
            </w:r>
          </w:p>
        </w:tc>
      </w:tr>
      <w:tr w:rsidR="002A140A" w:rsidRPr="004B5541" w:rsidTr="004B5541">
        <w:trPr>
          <w:trHeight w:val="300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897528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1183365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2214751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3110454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4392119</w:t>
            </w:r>
          </w:p>
        </w:tc>
      </w:tr>
      <w:tr w:rsidR="002A140A" w:rsidRPr="004B5541" w:rsidTr="004B5541">
        <w:trPr>
          <w:trHeight w:val="300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Таловский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701258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633220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694659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820136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3650050</w:t>
            </w:r>
          </w:p>
        </w:tc>
      </w:tr>
      <w:tr w:rsidR="002A140A" w:rsidRPr="004B5541" w:rsidTr="004B5541">
        <w:trPr>
          <w:trHeight w:val="300"/>
          <w:jc w:val="center"/>
        </w:trPr>
        <w:tc>
          <w:tcPr>
            <w:tcW w:w="2709" w:type="dxa"/>
            <w:hideMark/>
          </w:tcPr>
          <w:p w:rsidR="002A140A" w:rsidRPr="004B5541" w:rsidRDefault="002A140A" w:rsidP="00901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Аннинский</w:t>
            </w:r>
          </w:p>
        </w:tc>
        <w:tc>
          <w:tcPr>
            <w:tcW w:w="1417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1570016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1510473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1796335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2008374</w:t>
            </w:r>
          </w:p>
        </w:tc>
        <w:tc>
          <w:tcPr>
            <w:tcW w:w="1056" w:type="dxa"/>
            <w:hideMark/>
          </w:tcPr>
          <w:p w:rsidR="002A140A" w:rsidRPr="004B5541" w:rsidRDefault="002A140A" w:rsidP="00901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3104887</w:t>
            </w:r>
          </w:p>
        </w:tc>
      </w:tr>
    </w:tbl>
    <w:p w:rsidR="007A4984" w:rsidRDefault="007A4984" w:rsidP="007A4984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4641" w:rsidRPr="007A4984" w:rsidRDefault="006A4641" w:rsidP="007A4984">
      <w:pPr>
        <w:tabs>
          <w:tab w:val="left" w:pos="202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следует из таблицы 1.32, Аннинский район входит в пятерку лидеров области как по урожайности, так и по о</w:t>
      </w:r>
      <w:r w:rsidRPr="006A4641">
        <w:rPr>
          <w:rFonts w:ascii="Times New Roman" w:eastAsia="Calibri" w:hAnsi="Times New Roman" w:cs="Times New Roman"/>
          <w:sz w:val="24"/>
          <w:szCs w:val="24"/>
        </w:rPr>
        <w:t>бъем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6A4641">
        <w:rPr>
          <w:rFonts w:ascii="Times New Roman" w:eastAsia="Calibri" w:hAnsi="Times New Roman" w:cs="Times New Roman"/>
          <w:sz w:val="24"/>
          <w:szCs w:val="24"/>
        </w:rPr>
        <w:t xml:space="preserve"> отгруженных товаров собственного производства, работ и услуг, выполненных собственными силами, по виду деятельности «Сельское х</w:t>
      </w:r>
      <w:r w:rsidRPr="006A4641">
        <w:rPr>
          <w:rFonts w:ascii="Times New Roman" w:eastAsia="Calibri" w:hAnsi="Times New Roman" w:cs="Times New Roman"/>
          <w:sz w:val="24"/>
          <w:szCs w:val="24"/>
        </w:rPr>
        <w:t>о</w:t>
      </w:r>
      <w:r w:rsidRPr="006A4641">
        <w:rPr>
          <w:rFonts w:ascii="Times New Roman" w:eastAsia="Calibri" w:hAnsi="Times New Roman" w:cs="Times New Roman"/>
          <w:sz w:val="24"/>
          <w:szCs w:val="24"/>
        </w:rPr>
        <w:t>зяй</w:t>
      </w:r>
      <w:r w:rsidR="00FB6266">
        <w:rPr>
          <w:rFonts w:ascii="Times New Roman" w:eastAsia="Calibri" w:hAnsi="Times New Roman" w:cs="Times New Roman"/>
          <w:sz w:val="24"/>
          <w:szCs w:val="24"/>
        </w:rPr>
        <w:t>ство», при этом более 50% производимой в районе продукции реализуется за пределы района.</w:t>
      </w:r>
    </w:p>
    <w:p w:rsidR="00154C75" w:rsidRPr="00AA73E4" w:rsidRDefault="00154C75" w:rsidP="004378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b/>
          <w:sz w:val="24"/>
          <w:szCs w:val="24"/>
        </w:rPr>
        <w:t>Климатические ресурсы.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Климат Аннинского района умеренно – континентал</w:t>
      </w:r>
      <w:r w:rsidRPr="00AA73E4">
        <w:rPr>
          <w:rFonts w:ascii="Times New Roman" w:eastAsia="Calibri" w:hAnsi="Times New Roman" w:cs="Times New Roman"/>
          <w:sz w:val="24"/>
          <w:szCs w:val="24"/>
        </w:rPr>
        <w:t>ь</w:t>
      </w:r>
      <w:r w:rsidRPr="00AA73E4">
        <w:rPr>
          <w:rFonts w:ascii="Times New Roman" w:eastAsia="Calibri" w:hAnsi="Times New Roman" w:cs="Times New Roman"/>
          <w:sz w:val="24"/>
          <w:szCs w:val="24"/>
        </w:rPr>
        <w:t>ный средних широт. Он определяется примерно равным удалением и от экватора, и от с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lastRenderedPageBreak/>
        <w:t>верного полюса, и значительным удалением от океана планеты. Среднегодовая темпер</w:t>
      </w:r>
      <w:r w:rsidRPr="00AA73E4">
        <w:rPr>
          <w:rFonts w:ascii="Times New Roman" w:eastAsia="Calibri" w:hAnsi="Times New Roman" w:cs="Times New Roman"/>
          <w:sz w:val="24"/>
          <w:szCs w:val="24"/>
        </w:rPr>
        <w:t>а</w:t>
      </w:r>
      <w:r w:rsidRPr="00AA73E4">
        <w:rPr>
          <w:rFonts w:ascii="Times New Roman" w:eastAsia="Calibri" w:hAnsi="Times New Roman" w:cs="Times New Roman"/>
          <w:sz w:val="24"/>
          <w:szCs w:val="24"/>
        </w:rPr>
        <w:t>тура является одной из самых высоких в области(+6,8°C).  Влажность воздуха меньше, чем в районах, лежащих западнее. Осадки выпадают чаще в виде проливных дождей, мн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гократно повышая скорость эрозийных процессов и не проникая в глубину почвы. Неу</w:t>
      </w:r>
      <w:r w:rsidRPr="00AA73E4">
        <w:rPr>
          <w:rFonts w:ascii="Times New Roman" w:eastAsia="Calibri" w:hAnsi="Times New Roman" w:cs="Times New Roman"/>
          <w:sz w:val="24"/>
          <w:szCs w:val="24"/>
        </w:rPr>
        <w:t>с</w:t>
      </w:r>
      <w:r w:rsidRPr="00AA73E4">
        <w:rPr>
          <w:rFonts w:ascii="Times New Roman" w:eastAsia="Calibri" w:hAnsi="Times New Roman" w:cs="Times New Roman"/>
          <w:sz w:val="24"/>
          <w:szCs w:val="24"/>
        </w:rPr>
        <w:t>тойчивость и малая мощность снежного покрова обуславливает глубокое (до 70 см) пр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мерзание почвы.</w:t>
      </w:r>
    </w:p>
    <w:p w:rsidR="00154C75" w:rsidRPr="00AA73E4" w:rsidRDefault="00154C75" w:rsidP="00154C7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Продолжительность безморозного периода от 227 до 233 дней. Это способствует выращиванию таких сельскохозяйственных культур, как: пшеница, ячмень, овес, гречиха, картофель, горох, свекла, подсолнечник.</w:t>
      </w:r>
    </w:p>
    <w:p w:rsidR="009B66E4" w:rsidRPr="00AA73E4" w:rsidRDefault="00154C75" w:rsidP="00AA7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b/>
          <w:sz w:val="24"/>
          <w:szCs w:val="24"/>
        </w:rPr>
        <w:t>Природные ресурсы в разрезе городских и сельских поселений</w:t>
      </w:r>
      <w:r w:rsidR="00F92E17" w:rsidRPr="00AA73E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E6EF1" w:rsidRPr="002E6E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района выделены уникальные участки в дендрологическом, историч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ском и научном плане и отнесенные к памятникам природы регионального значения. К ним относятся урочище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Стрелица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-22 га, центральный парк п.г.т. Анна -29 га, участок леса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Васильевское разнолесье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>-10 га, озеро Бабье и участок реки Битюг в границах м</w:t>
      </w:r>
      <w:r w:rsidRPr="00AA73E4">
        <w:rPr>
          <w:rFonts w:ascii="Times New Roman" w:eastAsia="Calibri" w:hAnsi="Times New Roman" w:cs="Times New Roman"/>
          <w:sz w:val="24"/>
          <w:szCs w:val="24"/>
        </w:rPr>
        <w:t>у</w:t>
      </w:r>
      <w:r w:rsidRPr="00AA73E4">
        <w:rPr>
          <w:rFonts w:ascii="Times New Roman" w:eastAsia="Calibri" w:hAnsi="Times New Roman" w:cs="Times New Roman"/>
          <w:sz w:val="24"/>
          <w:szCs w:val="24"/>
        </w:rPr>
        <w:t>ниципального района</w:t>
      </w:r>
      <w:r w:rsidR="00582797" w:rsidRPr="00AA73E4">
        <w:rPr>
          <w:rFonts w:ascii="Times New Roman" w:eastAsia="Calibri" w:hAnsi="Times New Roman" w:cs="Times New Roman"/>
          <w:sz w:val="24"/>
          <w:szCs w:val="24"/>
        </w:rPr>
        <w:t>, озеро Мордово – 12, 4 га, урочище  Дальние Борзые – 52 га, уроч</w:t>
      </w:r>
      <w:r w:rsidR="00582797" w:rsidRPr="00AA73E4">
        <w:rPr>
          <w:rFonts w:ascii="Times New Roman" w:eastAsia="Calibri" w:hAnsi="Times New Roman" w:cs="Times New Roman"/>
          <w:sz w:val="24"/>
          <w:szCs w:val="24"/>
        </w:rPr>
        <w:t>и</w:t>
      </w:r>
      <w:r w:rsidR="00582797" w:rsidRPr="00AA73E4">
        <w:rPr>
          <w:rFonts w:ascii="Times New Roman" w:eastAsia="Calibri" w:hAnsi="Times New Roman" w:cs="Times New Roman"/>
          <w:sz w:val="24"/>
          <w:szCs w:val="24"/>
        </w:rPr>
        <w:t>ще  Ближние Борзые – 47 га.</w:t>
      </w:r>
    </w:p>
    <w:p w:rsidR="009B66E4" w:rsidRPr="00AA73E4" w:rsidRDefault="00154C75" w:rsidP="00AA7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Экологическая ситуация на территории муниципального района как и всей области по оценке специалистов остается неблагоприятной. За последние годы нарушения выя</w:t>
      </w:r>
      <w:r w:rsidRPr="00AA73E4">
        <w:rPr>
          <w:rFonts w:ascii="Times New Roman" w:eastAsia="Calibri" w:hAnsi="Times New Roman" w:cs="Times New Roman"/>
          <w:sz w:val="24"/>
          <w:szCs w:val="24"/>
        </w:rPr>
        <w:t>в</w:t>
      </w:r>
      <w:r w:rsidRPr="00AA73E4">
        <w:rPr>
          <w:rFonts w:ascii="Times New Roman" w:eastAsia="Calibri" w:hAnsi="Times New Roman" w:cs="Times New Roman"/>
          <w:sz w:val="24"/>
          <w:szCs w:val="24"/>
        </w:rPr>
        <w:t>лены контролирующими органами при проведении проверок соблюдения законодательс</w:t>
      </w:r>
      <w:r w:rsidRPr="00AA73E4">
        <w:rPr>
          <w:rFonts w:ascii="Times New Roman" w:eastAsia="Calibri" w:hAnsi="Times New Roman" w:cs="Times New Roman"/>
          <w:sz w:val="24"/>
          <w:szCs w:val="24"/>
        </w:rPr>
        <w:t>т</w:t>
      </w:r>
      <w:r w:rsidRPr="00AA73E4">
        <w:rPr>
          <w:rFonts w:ascii="Times New Roman" w:eastAsia="Calibri" w:hAnsi="Times New Roman" w:cs="Times New Roman"/>
          <w:sz w:val="24"/>
          <w:szCs w:val="24"/>
        </w:rPr>
        <w:t>ва о недрах, о животном мире, об охране и защите лесов, водных объектов, атмосферного воздуха, отходов производства и потребления, безопасности и гидротехнических соор</w:t>
      </w:r>
      <w:r w:rsidRPr="00AA73E4">
        <w:rPr>
          <w:rFonts w:ascii="Times New Roman" w:eastAsia="Calibri" w:hAnsi="Times New Roman" w:cs="Times New Roman"/>
          <w:sz w:val="24"/>
          <w:szCs w:val="24"/>
        </w:rPr>
        <w:t>у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жений. </w:t>
      </w:r>
    </w:p>
    <w:p w:rsidR="009B66E4" w:rsidRPr="00AA73E4" w:rsidRDefault="00154C75" w:rsidP="00AA7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Большое негативное воздействие на состояние атмосферного воздуха оказывает быстрый рост количества автомобилей, тракторов и самоходных механизмов. В районе зарегистрировано около 2,4 тысячи автомобилей, 1674 тракторов и самоходных механи</w:t>
      </w:r>
      <w:r w:rsidRPr="00AA73E4">
        <w:rPr>
          <w:rFonts w:ascii="Times New Roman" w:eastAsia="Calibri" w:hAnsi="Times New Roman" w:cs="Times New Roman"/>
          <w:sz w:val="24"/>
          <w:szCs w:val="24"/>
        </w:rPr>
        <w:t>з</w:t>
      </w:r>
      <w:r w:rsidRPr="00AA73E4">
        <w:rPr>
          <w:rFonts w:ascii="Times New Roman" w:eastAsia="Calibri" w:hAnsi="Times New Roman" w:cs="Times New Roman"/>
          <w:sz w:val="24"/>
          <w:szCs w:val="24"/>
        </w:rPr>
        <w:t>мов. Наряду с негативным воздействием есть и позитивные направления. В последние г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ды, в связи с приходом природного газа, переведены 26 котельных с твердого и мазутоо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б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разного топлива на газообразное. Кроме того, в частном секторе почти всех поселений района газифицированы очаги отопления. </w:t>
      </w:r>
    </w:p>
    <w:p w:rsidR="009B66E4" w:rsidRPr="00AA73E4" w:rsidRDefault="00154C75" w:rsidP="00AA73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Экологическая ситуация на поверхностных водных объектах муниципального ра</w:t>
      </w:r>
      <w:r w:rsidRPr="00AA73E4">
        <w:rPr>
          <w:rFonts w:ascii="Times New Roman" w:eastAsia="Calibri" w:hAnsi="Times New Roman" w:cs="Times New Roman"/>
          <w:sz w:val="24"/>
          <w:szCs w:val="24"/>
        </w:rPr>
        <w:t>й</w:t>
      </w:r>
      <w:r w:rsidRPr="00AA73E4">
        <w:rPr>
          <w:rFonts w:ascii="Times New Roman" w:eastAsia="Calibri" w:hAnsi="Times New Roman" w:cs="Times New Roman"/>
          <w:sz w:val="24"/>
          <w:szCs w:val="24"/>
        </w:rPr>
        <w:t>она также оставляет желать лучшего. На берегах реки Битюг, вверх по течению от села Бродовое, находятся три сахарных завода, которые оказывают отрицательное влияние на развитие флоры и фауны реки. Случалис</w:t>
      </w:r>
      <w:r w:rsidR="003A7825">
        <w:rPr>
          <w:rFonts w:ascii="Times New Roman" w:eastAsia="Calibri" w:hAnsi="Times New Roman" w:cs="Times New Roman"/>
          <w:sz w:val="24"/>
          <w:szCs w:val="24"/>
        </w:rPr>
        <w:t>ь несанкционированные сбросы не</w:t>
      </w:r>
      <w:r w:rsidRPr="00AA73E4">
        <w:rPr>
          <w:rFonts w:ascii="Times New Roman" w:eastAsia="Calibri" w:hAnsi="Times New Roman" w:cs="Times New Roman"/>
          <w:sz w:val="24"/>
          <w:szCs w:val="24"/>
        </w:rPr>
        <w:t>очищенных сточных вод с этих предприятий в реку, и это зачастую приводило к гибели рыбы, раков, моллюсков. Территория</w:t>
      </w:r>
      <w:r w:rsidR="002E6EF1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Садовский сахарный завод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расположена непосредственно </w:t>
      </w:r>
      <w:r w:rsidRPr="00AA73E4">
        <w:rPr>
          <w:rFonts w:ascii="Times New Roman" w:eastAsia="Calibri" w:hAnsi="Times New Roman" w:cs="Times New Roman"/>
          <w:sz w:val="24"/>
          <w:szCs w:val="24"/>
        </w:rPr>
        <w:lastRenderedPageBreak/>
        <w:t>в водоохраняемой зоне р. Битюг. Склад нефтепродуктов и к</w:t>
      </w:r>
      <w:r w:rsidR="00A87BA0" w:rsidRPr="00AA73E4">
        <w:rPr>
          <w:rFonts w:ascii="Times New Roman" w:eastAsia="Calibri" w:hAnsi="Times New Roman" w:cs="Times New Roman"/>
          <w:sz w:val="24"/>
          <w:szCs w:val="24"/>
        </w:rPr>
        <w:t>а</w:t>
      </w:r>
      <w:r w:rsidRPr="00AA73E4">
        <w:rPr>
          <w:rFonts w:ascii="Times New Roman" w:eastAsia="Calibri" w:hAnsi="Times New Roman" w:cs="Times New Roman"/>
          <w:sz w:val="24"/>
          <w:szCs w:val="24"/>
        </w:rPr>
        <w:t>гатные поля находятся в н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t>посредственной близости от уреза воды реки, а это влечет за собой быстрое заиление реки и загрязнение нефтепродуктами. Содержание нефтепродуктов в воде реки Битюг у села Бродовое превышает норму в 1,2 раза. Другие реки, пруды и озера на территории района, в результате невыполнения природоохранного законодательства предприятиями и учре</w:t>
      </w:r>
      <w:r w:rsidRPr="00AA73E4">
        <w:rPr>
          <w:rFonts w:ascii="Times New Roman" w:eastAsia="Calibri" w:hAnsi="Times New Roman" w:cs="Times New Roman"/>
          <w:sz w:val="24"/>
          <w:szCs w:val="24"/>
        </w:rPr>
        <w:t>ж</w:t>
      </w:r>
      <w:r w:rsidRPr="00AA73E4">
        <w:rPr>
          <w:rFonts w:ascii="Times New Roman" w:eastAsia="Calibri" w:hAnsi="Times New Roman" w:cs="Times New Roman"/>
          <w:sz w:val="24"/>
          <w:szCs w:val="24"/>
        </w:rPr>
        <w:t>дениями, также подвержены быстрому заилению и зарастают водной растительность. Но, тем не менее, более благополучные места на водоемах, дают возможность организовать там пляжи и места рекреации. На перспективу, с привлечением средств федерального, 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б</w:t>
      </w:r>
      <w:r w:rsidRPr="00AA73E4">
        <w:rPr>
          <w:rFonts w:ascii="Times New Roman" w:eastAsia="Calibri" w:hAnsi="Times New Roman" w:cs="Times New Roman"/>
          <w:sz w:val="24"/>
          <w:szCs w:val="24"/>
        </w:rPr>
        <w:t>ластного и муниципального</w:t>
      </w:r>
      <w:r w:rsidR="002E6EF1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бюджетов, запланирована расчистка рек Битюг, Токай, В</w:t>
      </w:r>
      <w:r w:rsidRPr="00AA73E4">
        <w:rPr>
          <w:rFonts w:ascii="Times New Roman" w:eastAsia="Calibri" w:hAnsi="Times New Roman" w:cs="Times New Roman"/>
          <w:sz w:val="24"/>
          <w:szCs w:val="24"/>
        </w:rPr>
        <w:t>а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сильевка, Тойда, Курлак, озера Мордово. </w:t>
      </w:r>
    </w:p>
    <w:p w:rsidR="0037552E" w:rsidRDefault="00154C75" w:rsidP="004378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Большое негативное влияние на водоемы оказывают городские очистительные с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оружения, поля фильтрации ООО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Садовский сахарный завод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и ОАО 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«</w:t>
      </w:r>
      <w:r w:rsidRPr="00AA73E4">
        <w:rPr>
          <w:rFonts w:ascii="Times New Roman" w:eastAsia="Calibri" w:hAnsi="Times New Roman" w:cs="Times New Roman"/>
          <w:sz w:val="24"/>
          <w:szCs w:val="24"/>
        </w:rPr>
        <w:t>Люкс</w:t>
      </w:r>
      <w:r w:rsidR="000448BA" w:rsidRPr="00AA73E4">
        <w:rPr>
          <w:rFonts w:ascii="Times New Roman" w:eastAsia="Calibri" w:hAnsi="Times New Roman" w:cs="Times New Roman"/>
          <w:sz w:val="24"/>
          <w:szCs w:val="24"/>
        </w:rPr>
        <w:t>»</w:t>
      </w:r>
      <w:r w:rsidRPr="00AA73E4">
        <w:rPr>
          <w:rFonts w:ascii="Times New Roman" w:eastAsia="Calibri" w:hAnsi="Times New Roman" w:cs="Times New Roman"/>
          <w:sz w:val="24"/>
          <w:szCs w:val="24"/>
        </w:rPr>
        <w:t>. Горо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д</w:t>
      </w:r>
      <w:r w:rsidRPr="00AA73E4">
        <w:rPr>
          <w:rFonts w:ascii="Times New Roman" w:eastAsia="Calibri" w:hAnsi="Times New Roman" w:cs="Times New Roman"/>
          <w:sz w:val="24"/>
          <w:szCs w:val="24"/>
        </w:rPr>
        <w:t>ские очистные сооружения не производят должной очистки сточных вод в п.г.т. Анна.</w:t>
      </w:r>
      <w:r w:rsidR="002E6EF1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Финансировать строительство новых очистных сооружений администрация муниципал</w:t>
      </w:r>
      <w:r w:rsidRPr="00AA73E4">
        <w:rPr>
          <w:rFonts w:ascii="Times New Roman" w:eastAsia="Calibri" w:hAnsi="Times New Roman" w:cs="Times New Roman"/>
          <w:sz w:val="24"/>
          <w:szCs w:val="24"/>
        </w:rPr>
        <w:t>ь</w:t>
      </w:r>
      <w:r w:rsidR="00072023">
        <w:rPr>
          <w:rFonts w:ascii="Times New Roman" w:eastAsia="Calibri" w:hAnsi="Times New Roman" w:cs="Times New Roman"/>
          <w:sz w:val="24"/>
          <w:szCs w:val="24"/>
        </w:rPr>
        <w:t>ного района не в состоянии и по</w:t>
      </w:r>
      <w:r w:rsidRPr="00AA73E4">
        <w:rPr>
          <w:rFonts w:ascii="Times New Roman" w:eastAsia="Calibri" w:hAnsi="Times New Roman" w:cs="Times New Roman"/>
          <w:sz w:val="24"/>
          <w:szCs w:val="24"/>
        </w:rPr>
        <w:t>этому подана заявка на строительство очистительных с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оружений с привлечением финансовых средств из федерального и областного бюджетов.</w:t>
      </w:r>
      <w:r w:rsidR="002E6EF1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На городской свалке в этом году была проведена большая работа по утилизации бытовых отходов, впервые на ней была произведена пересыпка бытовых отходов слоем грунта, что препятствует проникновению отходов на рельеф местности, а соответственно с паводк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выми и ливневыми водами в водоем. </w:t>
      </w:r>
    </w:p>
    <w:p w:rsidR="00154C75" w:rsidRPr="00AA73E4" w:rsidRDefault="00154C75" w:rsidP="004378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Природные ископаемые на территории муниципального района представлены п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родами осадочного типа и месторождения проявляются нерудными ископаемыми в виде строительных песков и суглинков, которые являются сырьем для керамического кирпича. Сейчас в районе промышленная добыча ископаемых не ведется, но в ближайшие годы, с перспективой строительства автомагистрали Москва-Пекин, будут востребованы мест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рождения песков и супесей, а месторождения суглинков планируется разрабатывать для производства кирпича для строительства придорожного сервиса и других объектов эк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номики муниципального района. </w:t>
      </w:r>
    </w:p>
    <w:p w:rsidR="00154C75" w:rsidRPr="00AA73E4" w:rsidRDefault="00154C75" w:rsidP="0043786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Леса естественного и искусственного происхождения на территории муниципал</w:t>
      </w:r>
      <w:r w:rsidRPr="00AA73E4">
        <w:rPr>
          <w:rFonts w:ascii="Times New Roman" w:eastAsia="Calibri" w:hAnsi="Times New Roman" w:cs="Times New Roman"/>
          <w:sz w:val="24"/>
          <w:szCs w:val="24"/>
        </w:rPr>
        <w:t>ь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ного района являются составляющей частью природного комплекса и выполняют важные </w:t>
      </w:r>
      <w:r w:rsidR="00A87BA0" w:rsidRPr="00AA73E4">
        <w:rPr>
          <w:rFonts w:ascii="Times New Roman" w:eastAsia="Calibri" w:hAnsi="Times New Roman" w:cs="Times New Roman"/>
          <w:sz w:val="24"/>
          <w:szCs w:val="24"/>
        </w:rPr>
        <w:t>с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редообразующие и экологические функции и представлены островными </w:t>
      </w:r>
      <w:r w:rsidR="00A87BA0" w:rsidRPr="00AA73E4">
        <w:rPr>
          <w:rFonts w:ascii="Times New Roman" w:eastAsia="Calibri" w:hAnsi="Times New Roman" w:cs="Times New Roman"/>
          <w:sz w:val="24"/>
          <w:szCs w:val="24"/>
        </w:rPr>
        <w:t>урочищами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и участками, приуроченными к поймам рек. </w:t>
      </w:r>
    </w:p>
    <w:p w:rsidR="00154C75" w:rsidRPr="00AA73E4" w:rsidRDefault="00154C75" w:rsidP="009B6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73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Инвестиционные ресурсы Аннинского района</w:t>
      </w:r>
      <w:r w:rsidR="009B66E4" w:rsidRPr="00AA73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="002E6EF1" w:rsidRPr="002E6EF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color w:val="000000"/>
          <w:sz w:val="24"/>
          <w:szCs w:val="24"/>
        </w:rPr>
        <w:t>Для формирования объективной картины социально-экономического состояния Аннинского района необходимо оценить его инвестиционный потенциал.</w:t>
      </w:r>
    </w:p>
    <w:p w:rsidR="00154C75" w:rsidRPr="00AA73E4" w:rsidRDefault="00154C75" w:rsidP="009B66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lastRenderedPageBreak/>
        <w:t>Географическое положение, ресурсный потенциал, развитая социальная инфр</w:t>
      </w:r>
      <w:r w:rsidRPr="00AA73E4">
        <w:rPr>
          <w:rFonts w:ascii="Times New Roman" w:eastAsia="Calibri" w:hAnsi="Times New Roman" w:cs="Times New Roman"/>
          <w:sz w:val="24"/>
          <w:szCs w:val="24"/>
        </w:rPr>
        <w:t>а</w:t>
      </w:r>
      <w:r w:rsidRPr="00AA73E4">
        <w:rPr>
          <w:rFonts w:ascii="Times New Roman" w:eastAsia="Calibri" w:hAnsi="Times New Roman" w:cs="Times New Roman"/>
          <w:sz w:val="24"/>
          <w:szCs w:val="24"/>
        </w:rPr>
        <w:t>структура характеризуют Аннинский муниципальный район, как инвестиционно привл</w:t>
      </w:r>
      <w:r w:rsidRPr="00AA73E4">
        <w:rPr>
          <w:rFonts w:ascii="Times New Roman" w:eastAsia="Calibri" w:hAnsi="Times New Roman" w:cs="Times New Roman"/>
          <w:sz w:val="24"/>
          <w:szCs w:val="24"/>
        </w:rPr>
        <w:t>е</w:t>
      </w:r>
      <w:r w:rsidRPr="00AA73E4">
        <w:rPr>
          <w:rFonts w:ascii="Times New Roman" w:eastAsia="Calibri" w:hAnsi="Times New Roman" w:cs="Times New Roman"/>
          <w:sz w:val="24"/>
          <w:szCs w:val="24"/>
        </w:rPr>
        <w:t>кательную территорию.</w:t>
      </w:r>
      <w:r w:rsidR="002E6EF1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Сильной стороной здесь является удобное географическое мест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расположение, наличие свободных трудовых ресурсов, обеспеченность инженерными коммуникациями, развитая транспортная сеть и наличие выделенных площадок.</w:t>
      </w:r>
      <w:r w:rsidR="002E6EF1" w:rsidRPr="002E6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73E4">
        <w:rPr>
          <w:rFonts w:ascii="Times New Roman" w:eastAsia="Calibri" w:hAnsi="Times New Roman" w:cs="Times New Roman"/>
          <w:sz w:val="24"/>
          <w:szCs w:val="24"/>
        </w:rPr>
        <w:t>На те</w:t>
      </w:r>
      <w:r w:rsidRPr="00AA73E4">
        <w:rPr>
          <w:rFonts w:ascii="Times New Roman" w:eastAsia="Calibri" w:hAnsi="Times New Roman" w:cs="Times New Roman"/>
          <w:sz w:val="24"/>
          <w:szCs w:val="24"/>
        </w:rPr>
        <w:t>р</w:t>
      </w:r>
      <w:r w:rsidRPr="00AA73E4">
        <w:rPr>
          <w:rFonts w:ascii="Times New Roman" w:eastAsia="Calibri" w:hAnsi="Times New Roman" w:cs="Times New Roman"/>
          <w:sz w:val="24"/>
          <w:szCs w:val="24"/>
        </w:rPr>
        <w:t>ритории Аннинского района действуют следующие преференции для инвесторов:</w:t>
      </w:r>
    </w:p>
    <w:p w:rsidR="00154C75" w:rsidRPr="00AA73E4" w:rsidRDefault="00154C75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помощь со стороны администрации района в государственной регистрации прав владения и пользования земельными участками;</w:t>
      </w:r>
    </w:p>
    <w:p w:rsidR="00154C75" w:rsidRPr="00AA73E4" w:rsidRDefault="00154C75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помощь со стороны администрации района в согласовании проектно-сметной документации на строительство объектов, предусмотренных инвестиционным проектом;</w:t>
      </w:r>
    </w:p>
    <w:p w:rsidR="00154C75" w:rsidRPr="00AA73E4" w:rsidRDefault="00154C75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помощь со стороны администрации района в получении разрешительной док</w:t>
      </w: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ментации по строительству объектов, предусмотренных инвестиционным проектом;</w:t>
      </w:r>
    </w:p>
    <w:p w:rsidR="00154C75" w:rsidRPr="00AA73E4" w:rsidRDefault="00154C75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помощь со стороны администрации района в подборе кадров специалистов и рабочих</w:t>
      </w:r>
      <w:r w:rsidR="002E6EF1" w:rsidRPr="002E6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массовых профессий;</w:t>
      </w:r>
    </w:p>
    <w:p w:rsidR="00154C75" w:rsidRPr="00AA73E4" w:rsidRDefault="00154C75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3E4">
        <w:rPr>
          <w:rFonts w:ascii="Times New Roman" w:eastAsia="Times New Roman" w:hAnsi="Times New Roman" w:cs="Times New Roman"/>
          <w:bCs/>
          <w:sz w:val="24"/>
          <w:szCs w:val="24"/>
        </w:rPr>
        <w:t>помощь со стороны администрации района в получении технических условий и подключении к сетям инженерно-технического обеспечения.</w:t>
      </w:r>
    </w:p>
    <w:p w:rsidR="00154C75" w:rsidRPr="00AA73E4" w:rsidRDefault="00154C75" w:rsidP="00A87B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Устойчивое состояние и успешное развитие района во многом зависит от инвест</w:t>
      </w:r>
      <w:r w:rsidRPr="00AA73E4">
        <w:rPr>
          <w:rFonts w:ascii="Times New Roman" w:eastAsia="Calibri" w:hAnsi="Times New Roman" w:cs="Times New Roman"/>
          <w:sz w:val="24"/>
          <w:szCs w:val="24"/>
        </w:rPr>
        <w:t>и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ционной активности, сложившейся на территории района. </w:t>
      </w:r>
    </w:p>
    <w:p w:rsidR="0037552E" w:rsidRDefault="00776E0A" w:rsidP="003755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Приток инвестиций</w:t>
      </w:r>
      <w:r w:rsidR="00154C75" w:rsidRPr="00AA73E4">
        <w:rPr>
          <w:rFonts w:ascii="Times New Roman" w:eastAsia="Calibri" w:hAnsi="Times New Roman" w:cs="Times New Roman"/>
          <w:sz w:val="24"/>
          <w:szCs w:val="24"/>
        </w:rPr>
        <w:t xml:space="preserve"> в район – это рабочие места, пополнение бюджета и решение многих социальных и инфраструктурных вопросов, и как результат – динамичное соц</w:t>
      </w:r>
      <w:r w:rsidR="00154C75" w:rsidRPr="00AA73E4">
        <w:rPr>
          <w:rFonts w:ascii="Times New Roman" w:eastAsia="Calibri" w:hAnsi="Times New Roman" w:cs="Times New Roman"/>
          <w:sz w:val="24"/>
          <w:szCs w:val="24"/>
        </w:rPr>
        <w:t>и</w:t>
      </w:r>
      <w:r w:rsidR="00154C75" w:rsidRPr="00AA73E4">
        <w:rPr>
          <w:rFonts w:ascii="Times New Roman" w:eastAsia="Calibri" w:hAnsi="Times New Roman" w:cs="Times New Roman"/>
          <w:sz w:val="24"/>
          <w:szCs w:val="24"/>
        </w:rPr>
        <w:t>ально-экономическое развитие</w:t>
      </w:r>
      <w:r w:rsidR="00486434" w:rsidRPr="00AA73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77FC" w:rsidRPr="008C77FC" w:rsidRDefault="008C77FC" w:rsidP="008C7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7FC">
        <w:rPr>
          <w:rFonts w:ascii="Times New Roman" w:eastAsia="Calibri" w:hAnsi="Times New Roman" w:cs="Times New Roman"/>
          <w:sz w:val="24"/>
          <w:szCs w:val="24"/>
        </w:rPr>
        <w:t>На территории района компанией «Молвест» реализуются крупные инвестицио</w:t>
      </w:r>
      <w:r w:rsidRPr="008C77FC">
        <w:rPr>
          <w:rFonts w:ascii="Times New Roman" w:eastAsia="Calibri" w:hAnsi="Times New Roman" w:cs="Times New Roman"/>
          <w:sz w:val="24"/>
          <w:szCs w:val="24"/>
        </w:rPr>
        <w:t>н</w:t>
      </w:r>
      <w:r w:rsidRPr="008C77FC">
        <w:rPr>
          <w:rFonts w:ascii="Times New Roman" w:eastAsia="Calibri" w:hAnsi="Times New Roman" w:cs="Times New Roman"/>
          <w:sz w:val="24"/>
          <w:szCs w:val="24"/>
        </w:rPr>
        <w:t>ные проекты:</w:t>
      </w:r>
    </w:p>
    <w:p w:rsidR="008C77FC" w:rsidRPr="008C77FC" w:rsidRDefault="008C77FC" w:rsidP="008C7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7FC">
        <w:rPr>
          <w:rFonts w:ascii="Times New Roman" w:eastAsia="Calibri" w:hAnsi="Times New Roman" w:cs="Times New Roman"/>
          <w:sz w:val="24"/>
          <w:szCs w:val="24"/>
        </w:rPr>
        <w:t>ООО СХП «Молоко Черноземья»: строительство молочного комплекса на 5000 г</w:t>
      </w:r>
      <w:r w:rsidRPr="008C77FC">
        <w:rPr>
          <w:rFonts w:ascii="Times New Roman" w:eastAsia="Calibri" w:hAnsi="Times New Roman" w:cs="Times New Roman"/>
          <w:sz w:val="24"/>
          <w:szCs w:val="24"/>
        </w:rPr>
        <w:t>о</w:t>
      </w:r>
      <w:r w:rsidRPr="008C77FC">
        <w:rPr>
          <w:rFonts w:ascii="Times New Roman" w:eastAsia="Calibri" w:hAnsi="Times New Roman" w:cs="Times New Roman"/>
          <w:sz w:val="24"/>
          <w:szCs w:val="24"/>
        </w:rPr>
        <w:t>лов дойного стада вблизи с. Архангельское Аннинского района Воронежской области, в настоящее время комплекс успешно работает, поголовье КРС составляет 5539 голов, в том числе 5335 голов дойного стада. За 2016 год на комплексе произведено 21700 т. молока или 41 процент от общего объема, надоено на корову 7634 кг. молока. Численность о</w:t>
      </w:r>
      <w:r w:rsidRPr="008C77FC">
        <w:rPr>
          <w:rFonts w:ascii="Times New Roman" w:eastAsia="Calibri" w:hAnsi="Times New Roman" w:cs="Times New Roman"/>
          <w:sz w:val="24"/>
          <w:szCs w:val="24"/>
        </w:rPr>
        <w:t>б</w:t>
      </w:r>
      <w:r w:rsidRPr="008C77FC">
        <w:rPr>
          <w:rFonts w:ascii="Times New Roman" w:eastAsia="Calibri" w:hAnsi="Times New Roman" w:cs="Times New Roman"/>
          <w:sz w:val="24"/>
          <w:szCs w:val="24"/>
        </w:rPr>
        <w:t>служивающего персонала составляет 200 человек.</w:t>
      </w:r>
    </w:p>
    <w:p w:rsidR="008C77FC" w:rsidRPr="008C77FC" w:rsidRDefault="008C77FC" w:rsidP="008C7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7FC">
        <w:rPr>
          <w:rFonts w:ascii="Times New Roman" w:eastAsia="Calibri" w:hAnsi="Times New Roman" w:cs="Times New Roman"/>
          <w:sz w:val="24"/>
          <w:szCs w:val="24"/>
        </w:rPr>
        <w:t>ООО «Эко Корм»: строительство молочного комплекса на 3500 голов дойного ст</w:t>
      </w:r>
      <w:r w:rsidRPr="008C77FC">
        <w:rPr>
          <w:rFonts w:ascii="Times New Roman" w:eastAsia="Calibri" w:hAnsi="Times New Roman" w:cs="Times New Roman"/>
          <w:sz w:val="24"/>
          <w:szCs w:val="24"/>
        </w:rPr>
        <w:t>а</w:t>
      </w:r>
      <w:r w:rsidRPr="008C77FC">
        <w:rPr>
          <w:rFonts w:ascii="Times New Roman" w:eastAsia="Calibri" w:hAnsi="Times New Roman" w:cs="Times New Roman"/>
          <w:sz w:val="24"/>
          <w:szCs w:val="24"/>
        </w:rPr>
        <w:t>да вблизи с. Николаевка Аннинского района Воронежской области». В настоящее время введена первая очередь комплекса на 1200 голов, стоимостью 1500 млн. руб.</w:t>
      </w:r>
    </w:p>
    <w:p w:rsidR="00776E0A" w:rsidRDefault="008C77FC" w:rsidP="008C77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7FC">
        <w:rPr>
          <w:rFonts w:ascii="Times New Roman" w:eastAsia="Calibri" w:hAnsi="Times New Roman" w:cs="Times New Roman"/>
          <w:sz w:val="24"/>
          <w:szCs w:val="24"/>
        </w:rPr>
        <w:t>На территории района действует ряд крупных предприятий пищевой промышле</w:t>
      </w:r>
      <w:r w:rsidRPr="008C77FC">
        <w:rPr>
          <w:rFonts w:ascii="Times New Roman" w:eastAsia="Calibri" w:hAnsi="Times New Roman" w:cs="Times New Roman"/>
          <w:sz w:val="24"/>
          <w:szCs w:val="24"/>
        </w:rPr>
        <w:t>н</w:t>
      </w:r>
      <w:r w:rsidRPr="008C77FC">
        <w:rPr>
          <w:rFonts w:ascii="Times New Roman" w:eastAsia="Calibri" w:hAnsi="Times New Roman" w:cs="Times New Roman"/>
          <w:sz w:val="24"/>
          <w:szCs w:val="24"/>
        </w:rPr>
        <w:t>ности: «Аннинское молоко» (входит в группу компаний «Эконива»), филиал «МЭЗ А</w:t>
      </w:r>
      <w:r w:rsidRPr="008C77FC">
        <w:rPr>
          <w:rFonts w:ascii="Times New Roman" w:eastAsia="Calibri" w:hAnsi="Times New Roman" w:cs="Times New Roman"/>
          <w:sz w:val="24"/>
          <w:szCs w:val="24"/>
        </w:rPr>
        <w:t>н</w:t>
      </w:r>
      <w:r w:rsidRPr="008C77FC">
        <w:rPr>
          <w:rFonts w:ascii="Times New Roman" w:eastAsia="Calibri" w:hAnsi="Times New Roman" w:cs="Times New Roman"/>
          <w:sz w:val="24"/>
          <w:szCs w:val="24"/>
        </w:rPr>
        <w:t xml:space="preserve">нинский» ООО «МЭЗ Юг Руси», ООО «Садовский сахарный завод» (входит в группу </w:t>
      </w:r>
      <w:r w:rsidRPr="008C77FC">
        <w:rPr>
          <w:rFonts w:ascii="Times New Roman" w:eastAsia="Calibri" w:hAnsi="Times New Roman" w:cs="Times New Roman"/>
          <w:sz w:val="24"/>
          <w:szCs w:val="24"/>
        </w:rPr>
        <w:lastRenderedPageBreak/>
        <w:t>компаний «Продимекс»)</w:t>
      </w:r>
      <w:r w:rsidR="00FB6266">
        <w:rPr>
          <w:rFonts w:ascii="Times New Roman" w:eastAsia="Calibri" w:hAnsi="Times New Roman" w:cs="Times New Roman"/>
          <w:sz w:val="24"/>
          <w:szCs w:val="24"/>
        </w:rPr>
        <w:t>, причем производимая продукция поставляется во многие реги</w:t>
      </w:r>
      <w:r w:rsidR="00FB6266">
        <w:rPr>
          <w:rFonts w:ascii="Times New Roman" w:eastAsia="Calibri" w:hAnsi="Times New Roman" w:cs="Times New Roman"/>
          <w:sz w:val="24"/>
          <w:szCs w:val="24"/>
        </w:rPr>
        <w:t>о</w:t>
      </w:r>
      <w:r w:rsidR="00FB6266">
        <w:rPr>
          <w:rFonts w:ascii="Times New Roman" w:eastAsia="Calibri" w:hAnsi="Times New Roman" w:cs="Times New Roman"/>
          <w:sz w:val="24"/>
          <w:szCs w:val="24"/>
        </w:rPr>
        <w:t>ны Российской Федерации и широко представлена в торговой сети.</w:t>
      </w:r>
    </w:p>
    <w:p w:rsidR="00154C75" w:rsidRPr="00AA73E4" w:rsidRDefault="00154C75" w:rsidP="009B66E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2D4003" w:rsidRPr="00AA73E4">
        <w:rPr>
          <w:rFonts w:ascii="Times New Roman" w:eastAsia="Calibri" w:hAnsi="Times New Roman" w:cs="Times New Roman"/>
          <w:sz w:val="24"/>
          <w:szCs w:val="24"/>
        </w:rPr>
        <w:t>1.</w:t>
      </w:r>
      <w:r w:rsidR="00A87BA0" w:rsidRPr="00AA73E4">
        <w:rPr>
          <w:rFonts w:ascii="Times New Roman" w:eastAsia="Calibri" w:hAnsi="Times New Roman" w:cs="Times New Roman"/>
          <w:sz w:val="24"/>
          <w:szCs w:val="24"/>
        </w:rPr>
        <w:t>3</w:t>
      </w:r>
      <w:r w:rsidR="006A4641">
        <w:rPr>
          <w:rFonts w:ascii="Times New Roman" w:eastAsia="Calibri" w:hAnsi="Times New Roman" w:cs="Times New Roman"/>
          <w:sz w:val="24"/>
          <w:szCs w:val="24"/>
        </w:rPr>
        <w:t>3</w:t>
      </w:r>
      <w:r w:rsidR="002D4003" w:rsidRPr="00AA73E4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AA73E4">
        <w:rPr>
          <w:rFonts w:ascii="Times New Roman" w:eastAsia="Calibri" w:hAnsi="Times New Roman" w:cs="Times New Roman"/>
          <w:sz w:val="24"/>
          <w:szCs w:val="24"/>
        </w:rPr>
        <w:t xml:space="preserve"> Инвестиционно привлекательные земельные участки и площадки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73"/>
        <w:gridCol w:w="2041"/>
        <w:gridCol w:w="1744"/>
        <w:gridCol w:w="1005"/>
        <w:gridCol w:w="2591"/>
      </w:tblGrid>
      <w:tr w:rsidR="00154C75" w:rsidRPr="009018E9" w:rsidTr="009018E9">
        <w:trPr>
          <w:tblHeader/>
          <w:jc w:val="center"/>
        </w:trPr>
        <w:tc>
          <w:tcPr>
            <w:tcW w:w="105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 или ор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ентир</w:t>
            </w:r>
          </w:p>
        </w:tc>
        <w:tc>
          <w:tcPr>
            <w:tcW w:w="1091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932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Вид разреше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ного использ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37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Площадь участка, га</w:t>
            </w:r>
          </w:p>
        </w:tc>
        <w:tc>
          <w:tcPr>
            <w:tcW w:w="138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Наличие коммуникации, подъездных путей</w:t>
            </w:r>
          </w:p>
        </w:tc>
      </w:tr>
      <w:tr w:rsidR="00154C75" w:rsidRPr="009018E9" w:rsidTr="009018E9">
        <w:trPr>
          <w:jc w:val="center"/>
        </w:trPr>
        <w:tc>
          <w:tcPr>
            <w:tcW w:w="105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Аннинский ра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он, п.г.т. Анна, ул. Гнездилова</w:t>
            </w:r>
          </w:p>
        </w:tc>
        <w:tc>
          <w:tcPr>
            <w:tcW w:w="1091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32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537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0,2 га</w:t>
            </w:r>
          </w:p>
        </w:tc>
        <w:tc>
          <w:tcPr>
            <w:tcW w:w="138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А-144, 2 км, газопровод высокого давления 45 м;</w:t>
            </w:r>
          </w:p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55 ЛЭП, 0,4к ВТ, 80 м до водопровода.</w:t>
            </w:r>
          </w:p>
        </w:tc>
      </w:tr>
      <w:tr w:rsidR="00154C75" w:rsidRPr="009018E9" w:rsidTr="009018E9">
        <w:trPr>
          <w:trHeight w:val="698"/>
          <w:jc w:val="center"/>
        </w:trPr>
        <w:tc>
          <w:tcPr>
            <w:tcW w:w="105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Аннинский ра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он, п.г.т. Анна, ул. Ватутина</w:t>
            </w:r>
          </w:p>
        </w:tc>
        <w:tc>
          <w:tcPr>
            <w:tcW w:w="1091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32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537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0,2 га</w:t>
            </w:r>
          </w:p>
        </w:tc>
        <w:tc>
          <w:tcPr>
            <w:tcW w:w="138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А-144, 1,3 км,</w:t>
            </w:r>
          </w:p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21 м до газопровода низкого давления;</w:t>
            </w:r>
          </w:p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ЛЭП 10кВт</w:t>
            </w:r>
          </w:p>
        </w:tc>
      </w:tr>
      <w:tr w:rsidR="00154C75" w:rsidRPr="009018E9" w:rsidTr="009018E9">
        <w:trPr>
          <w:trHeight w:val="70"/>
          <w:jc w:val="center"/>
        </w:trPr>
        <w:tc>
          <w:tcPr>
            <w:tcW w:w="105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Аннинский район, Бродовское сел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ское поселение</w:t>
            </w:r>
          </w:p>
        </w:tc>
        <w:tc>
          <w:tcPr>
            <w:tcW w:w="1091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Территория сел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скохозяйственных угодий в границах земель сельхозн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значениях</w:t>
            </w:r>
          </w:p>
        </w:tc>
        <w:tc>
          <w:tcPr>
            <w:tcW w:w="932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Земли сельск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хозяйственного назначения</w:t>
            </w:r>
          </w:p>
        </w:tc>
        <w:tc>
          <w:tcPr>
            <w:tcW w:w="537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100-120 га</w:t>
            </w:r>
          </w:p>
        </w:tc>
        <w:tc>
          <w:tcPr>
            <w:tcW w:w="138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А-144, 50 м., газопровод высокого давления, ЛЭП 10кВт</w:t>
            </w:r>
          </w:p>
        </w:tc>
      </w:tr>
      <w:tr w:rsidR="00154C75" w:rsidRPr="009018E9" w:rsidTr="009018E9">
        <w:trPr>
          <w:trHeight w:val="249"/>
          <w:jc w:val="center"/>
        </w:trPr>
        <w:tc>
          <w:tcPr>
            <w:tcW w:w="105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Аннинский район</w:t>
            </w:r>
          </w:p>
        </w:tc>
        <w:tc>
          <w:tcPr>
            <w:tcW w:w="1091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32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Зона свободной застройки</w:t>
            </w:r>
          </w:p>
        </w:tc>
        <w:tc>
          <w:tcPr>
            <w:tcW w:w="537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19,7 га</w:t>
            </w:r>
          </w:p>
        </w:tc>
        <w:tc>
          <w:tcPr>
            <w:tcW w:w="138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А-144, 30 м., газопровод высокого давления, ЛЭП 10кВт, 35 кВт</w:t>
            </w:r>
          </w:p>
        </w:tc>
      </w:tr>
      <w:tr w:rsidR="00154C75" w:rsidRPr="009018E9" w:rsidTr="009018E9">
        <w:trPr>
          <w:trHeight w:val="332"/>
          <w:jc w:val="center"/>
        </w:trPr>
        <w:tc>
          <w:tcPr>
            <w:tcW w:w="105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Аннинский ра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он, п.г.т. Анна, Промышленная, 3</w:t>
            </w:r>
          </w:p>
        </w:tc>
        <w:tc>
          <w:tcPr>
            <w:tcW w:w="1091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932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Для размещ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ния промы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ленных объе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37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1385" w:type="pct"/>
            <w:vAlign w:val="center"/>
          </w:tcPr>
          <w:p w:rsidR="00154C75" w:rsidRPr="009018E9" w:rsidRDefault="00154C75" w:rsidP="00901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А-144, 700 м., железн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дорожная ветка, газ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провод высокого давл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ния 650 м., электр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снабжение, водосна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18E9">
              <w:rPr>
                <w:rFonts w:ascii="Times New Roman" w:hAnsi="Times New Roman" w:cs="Times New Roman"/>
                <w:sz w:val="24"/>
                <w:szCs w:val="24"/>
              </w:rPr>
              <w:t>жение на участке</w:t>
            </w:r>
          </w:p>
        </w:tc>
      </w:tr>
    </w:tbl>
    <w:p w:rsidR="005D03F3" w:rsidRDefault="005D03F3" w:rsidP="00A87B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C75" w:rsidRPr="00AA73E4" w:rsidRDefault="00154C75" w:rsidP="00A87B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3E4">
        <w:rPr>
          <w:rFonts w:ascii="Times New Roman" w:eastAsia="Calibri" w:hAnsi="Times New Roman" w:cs="Times New Roman"/>
          <w:sz w:val="24"/>
          <w:szCs w:val="24"/>
        </w:rPr>
        <w:t>На территории Аннинского муниципального района активно реализуются пр</w:t>
      </w:r>
      <w:r w:rsidRPr="00AA73E4">
        <w:rPr>
          <w:rFonts w:ascii="Times New Roman" w:eastAsia="Calibri" w:hAnsi="Times New Roman" w:cs="Times New Roman"/>
          <w:sz w:val="24"/>
          <w:szCs w:val="24"/>
        </w:rPr>
        <w:t>о</w:t>
      </w:r>
      <w:r w:rsidRPr="00AA73E4">
        <w:rPr>
          <w:rFonts w:ascii="Times New Roman" w:eastAsia="Calibri" w:hAnsi="Times New Roman" w:cs="Times New Roman"/>
          <w:sz w:val="24"/>
          <w:szCs w:val="24"/>
        </w:rPr>
        <w:t>граммы по направлениям: капитальный ремонт многоквартирных домов, благоустройство дворовых территорий, ремонт дорог, благоустройство парков и скверов.</w:t>
      </w:r>
    </w:p>
    <w:p w:rsidR="00154C75" w:rsidRPr="00AA73E4" w:rsidRDefault="00525141" w:rsidP="00A87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E4">
        <w:rPr>
          <w:rFonts w:ascii="Times New Roman" w:hAnsi="Times New Roman" w:cs="Times New Roman"/>
          <w:sz w:val="24"/>
          <w:szCs w:val="24"/>
        </w:rPr>
        <w:t xml:space="preserve">Аннинский </w:t>
      </w:r>
      <w:r w:rsidR="00362C95" w:rsidRPr="00AA73E4">
        <w:rPr>
          <w:rFonts w:ascii="Times New Roman" w:hAnsi="Times New Roman" w:cs="Times New Roman"/>
          <w:sz w:val="24"/>
          <w:szCs w:val="24"/>
        </w:rPr>
        <w:t>муниципальный район обладает необходимым ресурсным потенциалом - географическим, природным, трудовым, инвестиционным для интенсивного социально-экономического развития</w:t>
      </w:r>
      <w:r w:rsidR="004410EC" w:rsidRPr="00AA73E4">
        <w:rPr>
          <w:rFonts w:ascii="Times New Roman" w:hAnsi="Times New Roman" w:cs="Times New Roman"/>
          <w:sz w:val="24"/>
          <w:szCs w:val="24"/>
        </w:rPr>
        <w:t xml:space="preserve">, </w:t>
      </w:r>
      <w:r w:rsidR="00362C95" w:rsidRPr="00AA73E4">
        <w:rPr>
          <w:rFonts w:ascii="Times New Roman" w:hAnsi="Times New Roman" w:cs="Times New Roman"/>
          <w:sz w:val="24"/>
          <w:szCs w:val="24"/>
        </w:rPr>
        <w:t>важнейшая задача заключается в максимально эффективном его использовании</w:t>
      </w:r>
      <w:r w:rsidR="004410EC" w:rsidRPr="00AA73E4">
        <w:rPr>
          <w:rFonts w:ascii="Times New Roman" w:hAnsi="Times New Roman" w:cs="Times New Roman"/>
          <w:sz w:val="24"/>
          <w:szCs w:val="24"/>
        </w:rPr>
        <w:t xml:space="preserve"> на благо района.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414CDA" w:rsidRPr="00414CDA">
        <w:rPr>
          <w:rFonts w:ascii="Times New Roman" w:hAnsi="Times New Roman" w:cs="Times New Roman"/>
          <w:sz w:val="24"/>
          <w:szCs w:val="24"/>
        </w:rPr>
        <w:t>В результате проведенного анализа были определены перспективные экономические специализации Аннинского муниципального района</w:t>
      </w:r>
      <w:r w:rsidR="00FB6266">
        <w:rPr>
          <w:rFonts w:ascii="Times New Roman" w:hAnsi="Times New Roman" w:cs="Times New Roman"/>
          <w:sz w:val="24"/>
          <w:szCs w:val="24"/>
        </w:rPr>
        <w:t>, пре</w:t>
      </w:r>
      <w:r w:rsidR="00FB6266">
        <w:rPr>
          <w:rFonts w:ascii="Times New Roman" w:hAnsi="Times New Roman" w:cs="Times New Roman"/>
          <w:sz w:val="24"/>
          <w:szCs w:val="24"/>
        </w:rPr>
        <w:t>д</w:t>
      </w:r>
      <w:r w:rsidR="00FB6266">
        <w:rPr>
          <w:rFonts w:ascii="Times New Roman" w:hAnsi="Times New Roman" w:cs="Times New Roman"/>
          <w:sz w:val="24"/>
          <w:szCs w:val="24"/>
        </w:rPr>
        <w:t>ставленные в приложении В.</w:t>
      </w:r>
    </w:p>
    <w:p w:rsidR="00776E0A" w:rsidRDefault="00776E0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F7052" w:rsidRPr="0037552E" w:rsidRDefault="008F7052" w:rsidP="005D03F3">
      <w:pPr>
        <w:suppressAutoHyphens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Toc529659863"/>
      <w:r w:rsidRPr="003755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1.6 SWOT-анализ социально-экономического развития муниципального образования</w:t>
      </w:r>
      <w:bookmarkEnd w:id="13"/>
    </w:p>
    <w:p w:rsidR="00A87BA0" w:rsidRPr="0037552E" w:rsidRDefault="00A87BA0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DF3" w:rsidRPr="0037552E" w:rsidRDefault="00374DF3" w:rsidP="00E3718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Результаты SWOT-анализа представлены в таблице</w:t>
      </w:r>
      <w:r w:rsidR="00A87BA0" w:rsidRPr="0037552E">
        <w:rPr>
          <w:rFonts w:ascii="Times New Roman" w:hAnsi="Times New Roman" w:cs="Times New Roman"/>
          <w:sz w:val="24"/>
          <w:szCs w:val="24"/>
        </w:rPr>
        <w:t xml:space="preserve"> 1.3</w:t>
      </w:r>
      <w:r w:rsidR="006A4641">
        <w:rPr>
          <w:rFonts w:ascii="Times New Roman" w:hAnsi="Times New Roman" w:cs="Times New Roman"/>
          <w:sz w:val="24"/>
          <w:szCs w:val="24"/>
        </w:rPr>
        <w:t>4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</w:p>
    <w:p w:rsidR="00374DF3" w:rsidRPr="0037552E" w:rsidRDefault="00374DF3" w:rsidP="00E371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Таблица</w:t>
      </w:r>
      <w:r w:rsidR="00A87BA0" w:rsidRPr="0037552E">
        <w:rPr>
          <w:rFonts w:ascii="Times New Roman" w:hAnsi="Times New Roman" w:cs="Times New Roman"/>
          <w:sz w:val="24"/>
          <w:szCs w:val="24"/>
        </w:rPr>
        <w:t xml:space="preserve"> 1.3</w:t>
      </w:r>
      <w:r w:rsidR="006A4641">
        <w:rPr>
          <w:rFonts w:ascii="Times New Roman" w:hAnsi="Times New Roman" w:cs="Times New Roman"/>
          <w:sz w:val="24"/>
          <w:szCs w:val="24"/>
        </w:rPr>
        <w:t>4</w:t>
      </w:r>
      <w:r w:rsidRPr="0037552E">
        <w:rPr>
          <w:rFonts w:ascii="Times New Roman" w:hAnsi="Times New Roman" w:cs="Times New Roman"/>
          <w:sz w:val="24"/>
          <w:szCs w:val="24"/>
        </w:rPr>
        <w:t xml:space="preserve"> – Результаты </w:t>
      </w:r>
      <w:r w:rsidRPr="0037552E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37552E">
        <w:rPr>
          <w:rFonts w:ascii="Times New Roman" w:hAnsi="Times New Roman" w:cs="Times New Roman"/>
          <w:sz w:val="24"/>
          <w:szCs w:val="24"/>
        </w:rPr>
        <w:t>-анализа Аннинского района</w:t>
      </w:r>
    </w:p>
    <w:tbl>
      <w:tblPr>
        <w:tblStyle w:val="11"/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4307"/>
        <w:gridCol w:w="426"/>
        <w:gridCol w:w="4394"/>
      </w:tblGrid>
      <w:tr w:rsidR="00374DF3" w:rsidRPr="0037552E" w:rsidTr="009018E9">
        <w:trPr>
          <w:trHeight w:val="320"/>
          <w:tblHeader/>
          <w:jc w:val="center"/>
        </w:trPr>
        <w:tc>
          <w:tcPr>
            <w:tcW w:w="4644" w:type="dxa"/>
            <w:gridSpan w:val="2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4820" w:type="dxa"/>
            <w:gridSpan w:val="2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8F7052" w:rsidRPr="0037552E" w:rsidTr="009018E9">
        <w:trPr>
          <w:trHeight w:val="609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Относительная близость к экономич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ским центрам России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Естественная и миграционная убыль населения</w:t>
            </w:r>
          </w:p>
        </w:tc>
      </w:tr>
      <w:tr w:rsidR="008F7052" w:rsidRPr="0037552E" w:rsidTr="009018E9">
        <w:trPr>
          <w:trHeight w:val="703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Наличие разветвленной транспортной сети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96277D" w:rsidRPr="00543B45" w:rsidRDefault="00064977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Изношенность коммунальной 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портной инфраструктуры</w:t>
            </w:r>
          </w:p>
        </w:tc>
      </w:tr>
      <w:tr w:rsidR="008F7052" w:rsidRPr="0037552E" w:rsidTr="009018E9">
        <w:trPr>
          <w:trHeight w:val="274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77690E" w:rsidP="00484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Дифференцированная структура эк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96277D" w:rsidRPr="0037552E" w:rsidRDefault="008F5818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Плохое </w:t>
            </w:r>
            <w:r w:rsidRPr="008F5818">
              <w:rPr>
                <w:rFonts w:ascii="Times New Roman" w:hAnsi="Times New Roman" w:cs="Times New Roman"/>
                <w:sz w:val="24"/>
                <w:szCs w:val="24"/>
              </w:rPr>
              <w:t>состояние межпоселковых и внутрипоселковых дорог</w:t>
            </w:r>
          </w:p>
        </w:tc>
      </w:tr>
      <w:tr w:rsidR="008F7052" w:rsidRPr="0037552E" w:rsidTr="009018E9">
        <w:trPr>
          <w:trHeight w:val="563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инвесторов и предпринимателей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Дотационный характер местного бю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</w:tr>
      <w:tr w:rsidR="008F7052" w:rsidRPr="0037552E" w:rsidTr="009018E9">
        <w:trPr>
          <w:trHeight w:val="557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77690E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Богатый кадровый потенциал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96277D" w:rsidRPr="0037552E" w:rsidRDefault="00936A4B" w:rsidP="00936A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7052" w:rsidRPr="0037552E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социально-культурной сферы</w:t>
            </w:r>
            <w:r w:rsidR="008F7052" w:rsidRPr="0037552E">
              <w:rPr>
                <w:rFonts w:ascii="Times New Roman" w:hAnsi="Times New Roman" w:cs="Times New Roman"/>
                <w:sz w:val="24"/>
                <w:szCs w:val="24"/>
              </w:rPr>
              <w:t xml:space="preserve"> требуют капитального ремонта</w:t>
            </w:r>
          </w:p>
        </w:tc>
      </w:tr>
      <w:tr w:rsidR="008F7052" w:rsidRPr="0037552E" w:rsidTr="009018E9">
        <w:trPr>
          <w:trHeight w:val="131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262C98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эффективность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производства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Недостаток медицинского персонала</w:t>
            </w:r>
          </w:p>
        </w:tc>
      </w:tr>
      <w:tr w:rsidR="008F7052" w:rsidRPr="0037552E" w:rsidTr="009018E9">
        <w:trPr>
          <w:trHeight w:val="559"/>
          <w:jc w:val="center"/>
        </w:trPr>
        <w:tc>
          <w:tcPr>
            <w:tcW w:w="337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  <w:hideMark/>
          </w:tcPr>
          <w:p w:rsidR="0096277D" w:rsidRPr="0037552E" w:rsidRDefault="008F7052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Хорошая сеть объектов физкультурно-спортивной направленности</w:t>
            </w:r>
          </w:p>
        </w:tc>
        <w:tc>
          <w:tcPr>
            <w:tcW w:w="426" w:type="dxa"/>
            <w:hideMark/>
          </w:tcPr>
          <w:p w:rsidR="0096277D" w:rsidRPr="0037552E" w:rsidRDefault="008F7052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96277D" w:rsidRPr="0037552E" w:rsidRDefault="00936A4B" w:rsidP="00A87BA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качество питьевой воды</w:t>
            </w:r>
          </w:p>
        </w:tc>
      </w:tr>
      <w:tr w:rsidR="00A87BA0" w:rsidRPr="0037552E" w:rsidTr="009018E9">
        <w:trPr>
          <w:trHeight w:val="232"/>
          <w:jc w:val="center"/>
        </w:trPr>
        <w:tc>
          <w:tcPr>
            <w:tcW w:w="4644" w:type="dxa"/>
            <w:gridSpan w:val="2"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4820" w:type="dxa"/>
            <w:gridSpan w:val="2"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A87BA0" w:rsidRPr="0037552E" w:rsidTr="009018E9">
        <w:trPr>
          <w:trHeight w:val="521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Развитие ТОСов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A87BA0" w:rsidRPr="00CB40F1" w:rsidRDefault="0070285C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Снижение урожайности сельскохозя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ственных культур</w:t>
            </w:r>
          </w:p>
        </w:tc>
      </w:tr>
      <w:tr w:rsidR="00A87BA0" w:rsidRPr="0037552E" w:rsidTr="009018E9">
        <w:trPr>
          <w:trHeight w:val="753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произво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ства за счет применения инновацио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A87BA0" w:rsidRPr="0037552E" w:rsidRDefault="00D7363A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рек и водоносных горизо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A87BA0" w:rsidRPr="0037552E" w:rsidTr="009018E9">
        <w:trPr>
          <w:trHeight w:val="495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Имеются свободные электроресурсы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Уменьшение доходной части бюджета в связи с уменьшением объемов внешних дотаций</w:t>
            </w:r>
          </w:p>
        </w:tc>
      </w:tr>
      <w:tr w:rsidR="00A87BA0" w:rsidRPr="0037552E" w:rsidTr="009018E9">
        <w:trPr>
          <w:trHeight w:val="653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инвестиционно-привлекательных участков, наход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щихся в муниципальной собственности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A87BA0" w:rsidRPr="0037552E" w:rsidRDefault="00E7146A" w:rsidP="00E714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46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налоговых поступлений от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</w:tr>
      <w:tr w:rsidR="00A87BA0" w:rsidRPr="0037552E" w:rsidTr="009018E9">
        <w:trPr>
          <w:trHeight w:val="531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района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Отток экономически активного насел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87BA0" w:rsidRPr="0037552E" w:rsidTr="009018E9">
        <w:trPr>
          <w:trHeight w:val="918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речных ресурсов за счет привлечения частных инвест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A87BA0" w:rsidRPr="00CB40F1" w:rsidRDefault="00543B45" w:rsidP="00262C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конкуренции на рынке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скохозяйственной продукции</w:t>
            </w:r>
          </w:p>
        </w:tc>
      </w:tr>
      <w:tr w:rsidR="00A87BA0" w:rsidRPr="0037552E" w:rsidTr="009018E9">
        <w:trPr>
          <w:trHeight w:val="523"/>
          <w:jc w:val="center"/>
        </w:trPr>
        <w:tc>
          <w:tcPr>
            <w:tcW w:w="337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07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Повышение туристической привлек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тельности района</w:t>
            </w:r>
          </w:p>
        </w:tc>
        <w:tc>
          <w:tcPr>
            <w:tcW w:w="426" w:type="dxa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A87BA0" w:rsidRPr="0037552E" w:rsidRDefault="00A87BA0" w:rsidP="00E3718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2E">
              <w:rPr>
                <w:rFonts w:ascii="Times New Roman" w:hAnsi="Times New Roman" w:cs="Times New Roman"/>
                <w:sz w:val="24"/>
                <w:szCs w:val="24"/>
              </w:rPr>
              <w:t>Загрязнение почв твердыми бытовыми отходами</w:t>
            </w:r>
          </w:p>
        </w:tc>
      </w:tr>
    </w:tbl>
    <w:p w:rsidR="008F7052" w:rsidRPr="0037552E" w:rsidRDefault="008F7052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DF3" w:rsidRPr="0037552E" w:rsidRDefault="00374D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Рассмотрим сильные стороны Аннинского района:</w:t>
      </w:r>
    </w:p>
    <w:p w:rsidR="00374DF3" w:rsidRPr="0037552E" w:rsidRDefault="00374D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1. Относительная близость к экономическим центрам России.  Аннинский муниц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пальный район располагается в северной части Воронежской области и расположен отн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 xml:space="preserve">сительно близко к экономическим центрам России (Воронеж 110–км, Липецк –230км, Тамбов –180 км, Саратов –410 км). </w:t>
      </w:r>
    </w:p>
    <w:p w:rsidR="00374DF3" w:rsidRPr="0037552E" w:rsidRDefault="00374D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 xml:space="preserve">2. Наличие разветвленной транспортной сети. Основной транспортной артерией является федеральная магистраль А-144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Курс</w:t>
      </w:r>
      <w:r w:rsidR="00DD4535" w:rsidRPr="0037552E">
        <w:rPr>
          <w:rFonts w:ascii="Times New Roman" w:hAnsi="Times New Roman" w:cs="Times New Roman"/>
          <w:sz w:val="24"/>
          <w:szCs w:val="24"/>
        </w:rPr>
        <w:t>к-Саратов, проходящая через п.г.т.</w:t>
      </w:r>
      <w:r w:rsidRPr="0037552E">
        <w:rPr>
          <w:rFonts w:ascii="Times New Roman" w:hAnsi="Times New Roman" w:cs="Times New Roman"/>
          <w:sz w:val="24"/>
          <w:szCs w:val="24"/>
        </w:rPr>
        <w:t xml:space="preserve"> Анна и населенные пункты Аннинского района, с востока на запад трасса Р-193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Воронеж-Тамбов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. На территории района находится ж/д станция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Анна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 Юго-Восточной ж./д. ОАО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РЖД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. Также по территории района проходит железнодорожная ветка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Грязи-Воронеж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>. Также развито железнодорожное сообщение с областным центром.</w:t>
      </w:r>
    </w:p>
    <w:p w:rsidR="0077690E" w:rsidRPr="0037552E" w:rsidRDefault="0077690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3. Дифференцированная структура экономики. Экономика района имеет дифф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ренцированную структуру, по отраслям и формам собственности представлена всеми о</w:t>
      </w:r>
      <w:r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 xml:space="preserve">новными секторами: </w:t>
      </w:r>
    </w:p>
    <w:p w:rsidR="0077690E" w:rsidRPr="0037552E" w:rsidRDefault="0077690E" w:rsidP="00A87BA0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первичный сектор (отрасли, производящие различные виды сырья) представлен в основном сельским хозяйством и является сырьевой базой экономики района. </w:t>
      </w:r>
    </w:p>
    <w:p w:rsidR="0077690E" w:rsidRPr="0037552E" w:rsidRDefault="0077690E" w:rsidP="00A87BA0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вторичный сектор (обрабатывающая промышленность, строительство, энерг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тика). </w:t>
      </w:r>
    </w:p>
    <w:p w:rsidR="0077690E" w:rsidRPr="0037552E" w:rsidRDefault="0077690E" w:rsidP="00A87BA0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третичный сектор (транспорт, связь, финансы, торговля, образование, здрав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охранение, рекреационная деятельность и другие виды производственных и социальных услуг) обеспечивает функционирование первичного и вторичного секторов экономики района.</w:t>
      </w:r>
    </w:p>
    <w:p w:rsidR="004960F3" w:rsidRPr="0037552E" w:rsidRDefault="004960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4. Муниципальная поддержка инвесторов и предпринимателей. В целях поддержки и развития малого предпринимательства в районе осуществляют свою деятельность коо</w:t>
      </w:r>
      <w:r w:rsidRPr="0037552E">
        <w:rPr>
          <w:rFonts w:ascii="Times New Roman" w:hAnsi="Times New Roman" w:cs="Times New Roman"/>
          <w:sz w:val="24"/>
          <w:szCs w:val="24"/>
        </w:rPr>
        <w:t>р</w:t>
      </w:r>
      <w:r w:rsidRPr="0037552E">
        <w:rPr>
          <w:rFonts w:ascii="Times New Roman" w:hAnsi="Times New Roman" w:cs="Times New Roman"/>
          <w:sz w:val="24"/>
          <w:szCs w:val="24"/>
        </w:rPr>
        <w:t>динационный совет по развитию малого и среднего предпринимательства при главе адм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нистрации Аннинского муниципального района и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Центр поддержки предпринимательс</w:t>
      </w:r>
      <w:r w:rsidRPr="0037552E">
        <w:rPr>
          <w:rFonts w:ascii="Times New Roman" w:hAnsi="Times New Roman" w:cs="Times New Roman"/>
          <w:sz w:val="24"/>
          <w:szCs w:val="24"/>
        </w:rPr>
        <w:t>т</w:t>
      </w:r>
      <w:r w:rsidRPr="0037552E">
        <w:rPr>
          <w:rFonts w:ascii="Times New Roman" w:hAnsi="Times New Roman" w:cs="Times New Roman"/>
          <w:sz w:val="24"/>
          <w:szCs w:val="24"/>
        </w:rPr>
        <w:t>ва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, последняя организация ориентирована на микрокредитование представителей малого бизнеса. За 2016 год было оказано 14686 услуг (это на 13% выше уровня прошлого года), оформлен 31 займ на сумму 25 миллионов рублей. В рамках программы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Развитие и по</w:t>
      </w:r>
      <w:r w:rsidRPr="0037552E">
        <w:rPr>
          <w:rFonts w:ascii="Times New Roman" w:hAnsi="Times New Roman" w:cs="Times New Roman"/>
          <w:sz w:val="24"/>
          <w:szCs w:val="24"/>
        </w:rPr>
        <w:t>д</w:t>
      </w:r>
      <w:r w:rsidRPr="0037552E">
        <w:rPr>
          <w:rFonts w:ascii="Times New Roman" w:hAnsi="Times New Roman" w:cs="Times New Roman"/>
          <w:sz w:val="24"/>
          <w:szCs w:val="24"/>
        </w:rPr>
        <w:t>держка малого бизнеса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 выдано 3 гранта субъектам малого и среднего предпринимател</w:t>
      </w:r>
      <w:r w:rsidRPr="0037552E">
        <w:rPr>
          <w:rFonts w:ascii="Times New Roman" w:hAnsi="Times New Roman" w:cs="Times New Roman"/>
          <w:sz w:val="24"/>
          <w:szCs w:val="24"/>
        </w:rPr>
        <w:t>ь</w:t>
      </w:r>
      <w:r w:rsidRPr="0037552E">
        <w:rPr>
          <w:rFonts w:ascii="Times New Roman" w:hAnsi="Times New Roman" w:cs="Times New Roman"/>
          <w:sz w:val="24"/>
          <w:szCs w:val="24"/>
        </w:rPr>
        <w:t>ства на развитие бытового обслуживания.</w:t>
      </w:r>
    </w:p>
    <w:p w:rsidR="0077690E" w:rsidRPr="0037552E" w:rsidRDefault="0077690E" w:rsidP="00F4696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5. Богатый кадровый потенциал.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Численность экономически активного населения района  – более 18 тысяч человек, население трудоспособного возраста составляет более 20 тысяч человек, при этом в экономике было занято 90,3% от общего числа экономич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ски активного населения.</w:t>
      </w:r>
      <w:r w:rsidR="00F46965">
        <w:rPr>
          <w:rFonts w:ascii="Times New Roman" w:hAnsi="Times New Roman" w:cs="Times New Roman"/>
          <w:sz w:val="24"/>
          <w:szCs w:val="24"/>
        </w:rPr>
        <w:t xml:space="preserve"> В </w:t>
      </w:r>
      <w:r w:rsidR="00F46965" w:rsidRPr="00F46965">
        <w:rPr>
          <w:rFonts w:ascii="Times New Roman" w:hAnsi="Times New Roman" w:cs="Times New Roman"/>
          <w:sz w:val="24"/>
          <w:szCs w:val="24"/>
        </w:rPr>
        <w:t xml:space="preserve">ГБПОУ ВО </w:t>
      </w:r>
      <w:r w:rsidR="00F46965">
        <w:rPr>
          <w:rFonts w:ascii="Times New Roman" w:hAnsi="Times New Roman" w:cs="Times New Roman"/>
          <w:sz w:val="24"/>
          <w:szCs w:val="24"/>
        </w:rPr>
        <w:t>«А</w:t>
      </w:r>
      <w:r w:rsidR="00F46965" w:rsidRPr="00F46965">
        <w:rPr>
          <w:rFonts w:ascii="Times New Roman" w:hAnsi="Times New Roman" w:cs="Times New Roman"/>
          <w:sz w:val="24"/>
          <w:szCs w:val="24"/>
        </w:rPr>
        <w:t>ннинский</w:t>
      </w:r>
      <w:r w:rsidR="00F46965">
        <w:rPr>
          <w:rFonts w:ascii="Times New Roman" w:hAnsi="Times New Roman" w:cs="Times New Roman"/>
          <w:sz w:val="24"/>
          <w:szCs w:val="24"/>
        </w:rPr>
        <w:t xml:space="preserve"> а</w:t>
      </w:r>
      <w:r w:rsidR="00F46965" w:rsidRPr="00F46965">
        <w:rPr>
          <w:rFonts w:ascii="Times New Roman" w:hAnsi="Times New Roman" w:cs="Times New Roman"/>
          <w:sz w:val="24"/>
          <w:szCs w:val="24"/>
        </w:rPr>
        <w:t>грарно-промышленный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F46965" w:rsidRPr="00F46965">
        <w:rPr>
          <w:rFonts w:ascii="Times New Roman" w:hAnsi="Times New Roman" w:cs="Times New Roman"/>
          <w:sz w:val="24"/>
          <w:szCs w:val="24"/>
        </w:rPr>
        <w:t>Техникум</w:t>
      </w:r>
      <w:r w:rsidR="00F46965">
        <w:rPr>
          <w:rFonts w:ascii="Times New Roman" w:hAnsi="Times New Roman" w:cs="Times New Roman"/>
          <w:sz w:val="24"/>
          <w:szCs w:val="24"/>
        </w:rPr>
        <w:t xml:space="preserve">» оказываются образовательные услуги по подготовке квалифицированных специалистов и </w:t>
      </w:r>
      <w:r w:rsidR="00262C98">
        <w:rPr>
          <w:rFonts w:ascii="Times New Roman" w:hAnsi="Times New Roman" w:cs="Times New Roman"/>
          <w:sz w:val="24"/>
          <w:szCs w:val="24"/>
        </w:rPr>
        <w:t>специалистов среднего звена в том числе по сельскому хозяйству.</w:t>
      </w:r>
    </w:p>
    <w:p w:rsidR="004960F3" w:rsidRPr="0037552E" w:rsidRDefault="004960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6. </w:t>
      </w:r>
      <w:r w:rsidR="00262C98" w:rsidRPr="00262C98">
        <w:rPr>
          <w:rFonts w:ascii="Times New Roman" w:hAnsi="Times New Roman" w:cs="Times New Roman"/>
          <w:sz w:val="24"/>
          <w:szCs w:val="24"/>
        </w:rPr>
        <w:t>Высокая эффективность сельскохозяйственного производства</w:t>
      </w:r>
      <w:r w:rsidR="00262C98">
        <w:rPr>
          <w:rFonts w:ascii="Times New Roman" w:hAnsi="Times New Roman" w:cs="Times New Roman"/>
          <w:sz w:val="24"/>
          <w:szCs w:val="24"/>
        </w:rPr>
        <w:t>.</w:t>
      </w:r>
      <w:r w:rsidR="00262C98" w:rsidRPr="00262C98">
        <w:rPr>
          <w:rFonts w:ascii="Times New Roman" w:hAnsi="Times New Roman" w:cs="Times New Roman"/>
          <w:sz w:val="24"/>
          <w:szCs w:val="24"/>
        </w:rPr>
        <w:t xml:space="preserve"> Аннинский район входит в пятерку лидеров области как по урожайности, так и по объему отгруженных т</w:t>
      </w:r>
      <w:r w:rsidR="00262C98" w:rsidRPr="00262C98">
        <w:rPr>
          <w:rFonts w:ascii="Times New Roman" w:hAnsi="Times New Roman" w:cs="Times New Roman"/>
          <w:sz w:val="24"/>
          <w:szCs w:val="24"/>
        </w:rPr>
        <w:t>о</w:t>
      </w:r>
      <w:r w:rsidR="00262C98" w:rsidRPr="00262C98">
        <w:rPr>
          <w:rFonts w:ascii="Times New Roman" w:hAnsi="Times New Roman" w:cs="Times New Roman"/>
          <w:sz w:val="24"/>
          <w:szCs w:val="24"/>
        </w:rPr>
        <w:t xml:space="preserve">варов собственного производства, работ и услуг, выполненных собственными силами, по </w:t>
      </w:r>
      <w:r w:rsidR="00262C98" w:rsidRPr="00262C98">
        <w:rPr>
          <w:rFonts w:ascii="Times New Roman" w:hAnsi="Times New Roman" w:cs="Times New Roman"/>
          <w:sz w:val="24"/>
          <w:szCs w:val="24"/>
        </w:rPr>
        <w:lastRenderedPageBreak/>
        <w:t>виду деятельности «Сельское хозяйство», при этом более 50% производимой в районе продукции реализуется за пределы района.</w:t>
      </w:r>
    </w:p>
    <w:p w:rsidR="004960F3" w:rsidRPr="0037552E" w:rsidRDefault="004960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7. Хорошая сеть объектов физкультурно-спортивной направленности. Сеть фи</w:t>
      </w:r>
      <w:r w:rsidRPr="0037552E">
        <w:rPr>
          <w:rFonts w:ascii="Times New Roman" w:hAnsi="Times New Roman" w:cs="Times New Roman"/>
          <w:sz w:val="24"/>
          <w:szCs w:val="24"/>
        </w:rPr>
        <w:t>з</w:t>
      </w:r>
      <w:r w:rsidRPr="0037552E">
        <w:rPr>
          <w:rFonts w:ascii="Times New Roman" w:hAnsi="Times New Roman" w:cs="Times New Roman"/>
          <w:sz w:val="24"/>
          <w:szCs w:val="24"/>
        </w:rPr>
        <w:t>культурно-спортивных объектов представляет собой систему, состоящую из трех осно</w:t>
      </w:r>
      <w:r w:rsidRPr="0037552E">
        <w:rPr>
          <w:rFonts w:ascii="Times New Roman" w:hAnsi="Times New Roman" w:cs="Times New Roman"/>
          <w:sz w:val="24"/>
          <w:szCs w:val="24"/>
        </w:rPr>
        <w:t>в</w:t>
      </w:r>
      <w:r w:rsidRPr="0037552E">
        <w:rPr>
          <w:rFonts w:ascii="Times New Roman" w:hAnsi="Times New Roman" w:cs="Times New Roman"/>
          <w:sz w:val="24"/>
          <w:szCs w:val="24"/>
        </w:rPr>
        <w:t>ных подсистем: сооружения в местах приложения труда (в учреждениях, на фабриках, з</w:t>
      </w:r>
      <w:r w:rsidRPr="0037552E">
        <w:rPr>
          <w:rFonts w:ascii="Times New Roman" w:hAnsi="Times New Roman" w:cs="Times New Roman"/>
          <w:sz w:val="24"/>
          <w:szCs w:val="24"/>
        </w:rPr>
        <w:t>а</w:t>
      </w:r>
      <w:r w:rsidRPr="0037552E">
        <w:rPr>
          <w:rFonts w:ascii="Times New Roman" w:hAnsi="Times New Roman" w:cs="Times New Roman"/>
          <w:sz w:val="24"/>
          <w:szCs w:val="24"/>
        </w:rPr>
        <w:t>водах); сооружения в объектах различных видов общественного обслуживания (в детских учреждениях, учебных заведениях, культурно-просветительских учреждениях, учрежд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ниях отдыха), сооружения так называемой сети общего пользования.</w:t>
      </w:r>
    </w:p>
    <w:p w:rsidR="004960F3" w:rsidRPr="0037552E" w:rsidRDefault="004960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Сеть объектов физкультурно-спортивной направленности в Аннинском районе ра</w:t>
      </w:r>
      <w:r w:rsidRPr="0037552E">
        <w:rPr>
          <w:rFonts w:ascii="Times New Roman" w:hAnsi="Times New Roman" w:cs="Times New Roman"/>
          <w:sz w:val="24"/>
          <w:szCs w:val="24"/>
        </w:rPr>
        <w:t>з</w:t>
      </w:r>
      <w:r w:rsidRPr="0037552E">
        <w:rPr>
          <w:rFonts w:ascii="Times New Roman" w:hAnsi="Times New Roman" w:cs="Times New Roman"/>
          <w:sz w:val="24"/>
          <w:szCs w:val="24"/>
        </w:rPr>
        <w:t xml:space="preserve">вита лучше, чем в целом по области. </w:t>
      </w:r>
    </w:p>
    <w:p w:rsidR="004960F3" w:rsidRPr="0037552E" w:rsidRDefault="004960F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В районе проводятся соревнования по различным видам спорта среди предприятий, организаций и сельских поселений. В спартакиаду школьников района ежегодно доба</w:t>
      </w:r>
      <w:r w:rsidRPr="0037552E">
        <w:rPr>
          <w:rFonts w:ascii="Times New Roman" w:hAnsi="Times New Roman" w:cs="Times New Roman"/>
          <w:sz w:val="24"/>
          <w:szCs w:val="24"/>
        </w:rPr>
        <w:t>в</w:t>
      </w:r>
      <w:r w:rsidRPr="0037552E">
        <w:rPr>
          <w:rFonts w:ascii="Times New Roman" w:hAnsi="Times New Roman" w:cs="Times New Roman"/>
          <w:sz w:val="24"/>
          <w:szCs w:val="24"/>
        </w:rPr>
        <w:t>ляются новые виды спорта. Укрупняются турниры по различным видам спорта среди дв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ровых команд. Район постоянно участвует в областных соревнованиях и массовых стартах (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Кросс наций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,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Лыжня России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,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Российский азимут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 xml:space="preserve">,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Оранжевый мяч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>).</w:t>
      </w:r>
    </w:p>
    <w:p w:rsidR="009D36A9" w:rsidRPr="0037552E" w:rsidRDefault="009D36A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Далее рассмотрим слабые стороны Аннинского района:</w:t>
      </w:r>
    </w:p>
    <w:p w:rsidR="009D36A9" w:rsidRPr="0037552E" w:rsidRDefault="009D36A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1. Естественная и миграционная убыль населения. Анализ естественного движения населения показывает, что смертность населения района  превышает рождаемость и есть тенденция к увеличению этого негативного показателя.  Анализ механического движения персонала также вывил отрицательную динамику - количество прибывающих в район меньше, чем выбывающих. </w:t>
      </w:r>
    </w:p>
    <w:p w:rsidR="009D36A9" w:rsidRPr="004A0302" w:rsidRDefault="009D36A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2. </w:t>
      </w:r>
      <w:r w:rsidR="008F5818" w:rsidRPr="008F5818">
        <w:rPr>
          <w:rFonts w:ascii="Times New Roman" w:hAnsi="Times New Roman" w:cs="Times New Roman"/>
          <w:sz w:val="24"/>
          <w:szCs w:val="24"/>
        </w:rPr>
        <w:t>Плохое состояние межпоселковых и внутрипоселковых дорог</w:t>
      </w:r>
      <w:r w:rsidR="008F5818">
        <w:rPr>
          <w:rFonts w:ascii="Times New Roman" w:hAnsi="Times New Roman" w:cs="Times New Roman"/>
          <w:sz w:val="24"/>
          <w:szCs w:val="24"/>
        </w:rPr>
        <w:t xml:space="preserve">. </w:t>
      </w:r>
      <w:r w:rsidR="004A0302">
        <w:rPr>
          <w:rFonts w:ascii="Times New Roman" w:hAnsi="Times New Roman" w:cs="Times New Roman"/>
          <w:sz w:val="24"/>
          <w:szCs w:val="24"/>
        </w:rPr>
        <w:t>В большинстве посёлков Аннинского района отсутствуют автомобильные дороги с твёрдым покрытием, аналогичная ситуация складывается и с межпоселковыми дорогами. Для решения данной проблемы необходимо увеличение плотности и качества автомобильных дорог общего пользования.</w:t>
      </w:r>
    </w:p>
    <w:p w:rsidR="007E6BB8" w:rsidRPr="0037552E" w:rsidRDefault="007E6BB8" w:rsidP="008F58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3. </w:t>
      </w:r>
      <w:r w:rsidR="00543B45" w:rsidRPr="00543B45">
        <w:rPr>
          <w:rFonts w:ascii="Times New Roman" w:hAnsi="Times New Roman" w:cs="Times New Roman"/>
          <w:sz w:val="24"/>
          <w:szCs w:val="24"/>
        </w:rPr>
        <w:t>Низкое качество услуг ЖКХ</w:t>
      </w:r>
      <w:r w:rsidRPr="0037552E">
        <w:rPr>
          <w:rFonts w:ascii="Times New Roman" w:hAnsi="Times New Roman" w:cs="Times New Roman"/>
          <w:sz w:val="24"/>
          <w:szCs w:val="24"/>
        </w:rPr>
        <w:t xml:space="preserve">. </w:t>
      </w:r>
      <w:r w:rsidR="00064977">
        <w:rPr>
          <w:rFonts w:ascii="Times New Roman" w:hAnsi="Times New Roman" w:cs="Times New Roman"/>
          <w:sz w:val="24"/>
          <w:szCs w:val="24"/>
        </w:rPr>
        <w:t>Данная проблема связана с морально устаревшими объектами жилищно-коммунальной сферы, недостатком качественного и недорогого ж</w:t>
      </w:r>
      <w:r w:rsidR="00064977">
        <w:rPr>
          <w:rFonts w:ascii="Times New Roman" w:hAnsi="Times New Roman" w:cs="Times New Roman"/>
          <w:sz w:val="24"/>
          <w:szCs w:val="24"/>
        </w:rPr>
        <w:t>и</w:t>
      </w:r>
      <w:r w:rsidR="00064977">
        <w:rPr>
          <w:rFonts w:ascii="Times New Roman" w:hAnsi="Times New Roman" w:cs="Times New Roman"/>
          <w:sz w:val="24"/>
          <w:szCs w:val="24"/>
        </w:rPr>
        <w:t>лья, доступного широкой массе населения</w:t>
      </w:r>
      <w:r w:rsidR="0077690E" w:rsidRPr="0037552E">
        <w:rPr>
          <w:rFonts w:ascii="Times New Roman" w:hAnsi="Times New Roman" w:cs="Times New Roman"/>
          <w:sz w:val="24"/>
          <w:szCs w:val="24"/>
        </w:rPr>
        <w:t>.</w:t>
      </w:r>
      <w:r w:rsidR="00505E9B">
        <w:rPr>
          <w:rFonts w:ascii="Times New Roman" w:hAnsi="Times New Roman" w:cs="Times New Roman"/>
          <w:sz w:val="24"/>
          <w:szCs w:val="24"/>
        </w:rPr>
        <w:t xml:space="preserve"> Системы инженерного обеспечения быстро ветшают, что повышает вероятность аварий.</w:t>
      </w:r>
      <w:r w:rsidR="008F5818">
        <w:rPr>
          <w:rFonts w:ascii="Times New Roman" w:hAnsi="Times New Roman" w:cs="Times New Roman"/>
          <w:sz w:val="24"/>
          <w:szCs w:val="24"/>
        </w:rPr>
        <w:t xml:space="preserve"> Особую тревогу вызывает уровень </w:t>
      </w:r>
      <w:r w:rsidR="008F5818" w:rsidRPr="008F5818">
        <w:rPr>
          <w:rFonts w:ascii="Times New Roman" w:hAnsi="Times New Roman" w:cs="Times New Roman"/>
          <w:sz w:val="24"/>
          <w:szCs w:val="24"/>
        </w:rPr>
        <w:t>изноше</w:t>
      </w:r>
      <w:r w:rsidR="008F5818" w:rsidRPr="008F5818">
        <w:rPr>
          <w:rFonts w:ascii="Times New Roman" w:hAnsi="Times New Roman" w:cs="Times New Roman"/>
          <w:sz w:val="24"/>
          <w:szCs w:val="24"/>
        </w:rPr>
        <w:t>н</w:t>
      </w:r>
      <w:r w:rsidR="008F5818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8F5818" w:rsidRPr="008F5818">
        <w:rPr>
          <w:rFonts w:ascii="Times New Roman" w:hAnsi="Times New Roman" w:cs="Times New Roman"/>
          <w:sz w:val="24"/>
          <w:szCs w:val="24"/>
        </w:rPr>
        <w:t>сетей теплоснабжения, поскольку</w:t>
      </w:r>
      <w:r w:rsidR="008F5818">
        <w:rPr>
          <w:rFonts w:ascii="Times New Roman" w:hAnsi="Times New Roman" w:cs="Times New Roman"/>
          <w:sz w:val="24"/>
          <w:szCs w:val="24"/>
        </w:rPr>
        <w:t xml:space="preserve"> их</w:t>
      </w:r>
      <w:r w:rsidR="008F5818" w:rsidRPr="008F5818">
        <w:rPr>
          <w:rFonts w:ascii="Times New Roman" w:hAnsi="Times New Roman" w:cs="Times New Roman"/>
          <w:sz w:val="24"/>
          <w:szCs w:val="24"/>
        </w:rPr>
        <w:t xml:space="preserve"> ремонт и замена требу</w:t>
      </w:r>
      <w:r w:rsidR="008F5818">
        <w:rPr>
          <w:rFonts w:ascii="Times New Roman" w:hAnsi="Times New Roman" w:cs="Times New Roman"/>
          <w:sz w:val="24"/>
          <w:szCs w:val="24"/>
        </w:rPr>
        <w:t>ю</w:t>
      </w:r>
      <w:r w:rsidR="008F5818" w:rsidRPr="008F5818">
        <w:rPr>
          <w:rFonts w:ascii="Times New Roman" w:hAnsi="Times New Roman" w:cs="Times New Roman"/>
          <w:sz w:val="24"/>
          <w:szCs w:val="24"/>
        </w:rPr>
        <w:t>т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8F5818" w:rsidRPr="008F5818">
        <w:rPr>
          <w:rFonts w:ascii="Times New Roman" w:hAnsi="Times New Roman" w:cs="Times New Roman"/>
          <w:sz w:val="24"/>
          <w:szCs w:val="24"/>
        </w:rPr>
        <w:t>значительных ф</w:t>
      </w:r>
      <w:r w:rsidR="008F5818" w:rsidRPr="008F5818">
        <w:rPr>
          <w:rFonts w:ascii="Times New Roman" w:hAnsi="Times New Roman" w:cs="Times New Roman"/>
          <w:sz w:val="24"/>
          <w:szCs w:val="24"/>
        </w:rPr>
        <w:t>и</w:t>
      </w:r>
      <w:r w:rsidR="008F5818" w:rsidRPr="008F5818">
        <w:rPr>
          <w:rFonts w:ascii="Times New Roman" w:hAnsi="Times New Roman" w:cs="Times New Roman"/>
          <w:sz w:val="24"/>
          <w:szCs w:val="24"/>
        </w:rPr>
        <w:t>нансовых и трудовых затрат</w:t>
      </w:r>
      <w:r w:rsidR="008F5818">
        <w:rPr>
          <w:rFonts w:ascii="Times New Roman" w:hAnsi="Times New Roman" w:cs="Times New Roman"/>
          <w:sz w:val="24"/>
          <w:szCs w:val="24"/>
        </w:rPr>
        <w:t>.</w:t>
      </w:r>
    </w:p>
    <w:p w:rsidR="002A3CA2" w:rsidRPr="0037552E" w:rsidRDefault="002A3CA2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4. Дотационный характер местного бюджета. </w:t>
      </w:r>
      <w:r w:rsidR="00142258" w:rsidRPr="0037552E">
        <w:rPr>
          <w:rFonts w:ascii="Times New Roman" w:hAnsi="Times New Roman" w:cs="Times New Roman"/>
          <w:sz w:val="24"/>
          <w:szCs w:val="24"/>
        </w:rPr>
        <w:t>Более 50% поступлений в местный бюджет составляют безвозмездные поступления от других бюджетов бюджетной системы Российской Федерации.</w:t>
      </w:r>
    </w:p>
    <w:p w:rsidR="00142258" w:rsidRPr="0037552E" w:rsidRDefault="00142258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 xml:space="preserve">5. Многие объекты </w:t>
      </w:r>
      <w:r w:rsidR="00064977" w:rsidRPr="00064977">
        <w:rPr>
          <w:rFonts w:ascii="Times New Roman" w:hAnsi="Times New Roman" w:cs="Times New Roman"/>
          <w:sz w:val="24"/>
          <w:szCs w:val="24"/>
        </w:rPr>
        <w:t>социально-культурной сферы требуют капитального ремонта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77690E" w:rsidRPr="0037552E">
        <w:rPr>
          <w:rFonts w:ascii="Times New Roman" w:hAnsi="Times New Roman" w:cs="Times New Roman"/>
          <w:sz w:val="24"/>
          <w:szCs w:val="24"/>
        </w:rPr>
        <w:t xml:space="preserve">Данная проблема затрагивает как объекты инфраструктуры, </w:t>
      </w:r>
      <w:r w:rsidR="00064977">
        <w:rPr>
          <w:rFonts w:ascii="Times New Roman" w:hAnsi="Times New Roman" w:cs="Times New Roman"/>
          <w:sz w:val="24"/>
          <w:szCs w:val="24"/>
        </w:rPr>
        <w:t xml:space="preserve">так </w:t>
      </w:r>
      <w:r w:rsidR="0077690E" w:rsidRPr="0037552E">
        <w:rPr>
          <w:rFonts w:ascii="Times New Roman" w:hAnsi="Times New Roman" w:cs="Times New Roman"/>
          <w:sz w:val="24"/>
          <w:szCs w:val="24"/>
        </w:rPr>
        <w:t>и социальные объекты.</w:t>
      </w:r>
      <w:r w:rsidR="00064977">
        <w:rPr>
          <w:rFonts w:ascii="Times New Roman" w:hAnsi="Times New Roman" w:cs="Times New Roman"/>
          <w:sz w:val="24"/>
          <w:szCs w:val="24"/>
        </w:rPr>
        <w:t xml:space="preserve"> В условиях дотационного характера муниципального бюджета финансовых возможностей для улучшения ситуации недостаточно.</w:t>
      </w:r>
    </w:p>
    <w:p w:rsidR="0077690E" w:rsidRPr="0037552E" w:rsidRDefault="0077690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6. Недостаток медицинского персонала. Несмотря на высокое качество медици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 xml:space="preserve">ского оборудования в БУЗ ВО </w:t>
      </w:r>
      <w:r w:rsidR="000448BA" w:rsidRPr="0037552E">
        <w:rPr>
          <w:rFonts w:ascii="Times New Roman" w:hAnsi="Times New Roman" w:cs="Times New Roman"/>
          <w:sz w:val="24"/>
          <w:szCs w:val="24"/>
        </w:rPr>
        <w:t>«</w:t>
      </w:r>
      <w:r w:rsidRPr="0037552E">
        <w:rPr>
          <w:rFonts w:ascii="Times New Roman" w:hAnsi="Times New Roman" w:cs="Times New Roman"/>
          <w:sz w:val="24"/>
          <w:szCs w:val="24"/>
        </w:rPr>
        <w:t>Аннинская РБ</w:t>
      </w:r>
      <w:r w:rsidR="000448BA" w:rsidRPr="0037552E">
        <w:rPr>
          <w:rFonts w:ascii="Times New Roman" w:hAnsi="Times New Roman" w:cs="Times New Roman"/>
          <w:sz w:val="24"/>
          <w:szCs w:val="24"/>
        </w:rPr>
        <w:t>»</w:t>
      </w:r>
      <w:r w:rsidRPr="0037552E">
        <w:rPr>
          <w:rFonts w:ascii="Times New Roman" w:hAnsi="Times New Roman" w:cs="Times New Roman"/>
          <w:sz w:val="24"/>
          <w:szCs w:val="24"/>
        </w:rPr>
        <w:t>, количество вакансий составляет 25 ст</w:t>
      </w:r>
      <w:r w:rsidRPr="0037552E">
        <w:rPr>
          <w:rFonts w:ascii="Times New Roman" w:hAnsi="Times New Roman" w:cs="Times New Roman"/>
          <w:sz w:val="24"/>
          <w:szCs w:val="24"/>
        </w:rPr>
        <w:t>а</w:t>
      </w:r>
      <w:r w:rsidRPr="0037552E">
        <w:rPr>
          <w:rFonts w:ascii="Times New Roman" w:hAnsi="Times New Roman" w:cs="Times New Roman"/>
          <w:sz w:val="24"/>
          <w:szCs w:val="24"/>
        </w:rPr>
        <w:t>вок. При этом не хватает медицинского персонала всех категорий и специальностей.</w:t>
      </w:r>
    </w:p>
    <w:p w:rsidR="0077690E" w:rsidRPr="002E11C5" w:rsidRDefault="0077690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7. </w:t>
      </w:r>
      <w:r w:rsidR="00064977" w:rsidRPr="00064977">
        <w:rPr>
          <w:rFonts w:ascii="Times New Roman" w:hAnsi="Times New Roman" w:cs="Times New Roman"/>
          <w:sz w:val="24"/>
          <w:szCs w:val="24"/>
        </w:rPr>
        <w:t>Низкое качество питьевой воды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505E9B" w:rsidRPr="0037552E">
        <w:rPr>
          <w:rFonts w:ascii="Times New Roman" w:hAnsi="Times New Roman" w:cs="Times New Roman"/>
          <w:sz w:val="24"/>
          <w:szCs w:val="24"/>
        </w:rPr>
        <w:t>Основным источником водоснабжения Анни</w:t>
      </w:r>
      <w:r w:rsidR="00505E9B" w:rsidRPr="0037552E">
        <w:rPr>
          <w:rFonts w:ascii="Times New Roman" w:hAnsi="Times New Roman" w:cs="Times New Roman"/>
          <w:sz w:val="24"/>
          <w:szCs w:val="24"/>
        </w:rPr>
        <w:t>н</w:t>
      </w:r>
      <w:r w:rsidR="00505E9B" w:rsidRPr="0037552E">
        <w:rPr>
          <w:rFonts w:ascii="Times New Roman" w:hAnsi="Times New Roman" w:cs="Times New Roman"/>
          <w:sz w:val="24"/>
          <w:szCs w:val="24"/>
        </w:rPr>
        <w:t>ского муниципального района являются подземные воды.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505E9B" w:rsidRPr="0037552E">
        <w:rPr>
          <w:rFonts w:ascii="Times New Roman" w:hAnsi="Times New Roman" w:cs="Times New Roman"/>
          <w:sz w:val="24"/>
          <w:szCs w:val="24"/>
        </w:rPr>
        <w:t>Подземные воды эксплуатир</w:t>
      </w:r>
      <w:r w:rsidR="00505E9B" w:rsidRPr="0037552E">
        <w:rPr>
          <w:rFonts w:ascii="Times New Roman" w:hAnsi="Times New Roman" w:cs="Times New Roman"/>
          <w:sz w:val="24"/>
          <w:szCs w:val="24"/>
        </w:rPr>
        <w:t>у</w:t>
      </w:r>
      <w:r w:rsidR="00505E9B" w:rsidRPr="0037552E">
        <w:rPr>
          <w:rFonts w:ascii="Times New Roman" w:hAnsi="Times New Roman" w:cs="Times New Roman"/>
          <w:sz w:val="24"/>
          <w:szCs w:val="24"/>
        </w:rPr>
        <w:t>ются во всех крупных населенных пунктах и на предприятиях артезианскими скважинами, в мелких населенных пунктах, в основном, колодцами и каптированными родниками. Часть населения и учреждения не охвачена централизованной канализацией и сбрасывает стоки в септики для последующего вывоза ассенизаторскими машинами на централиз</w:t>
      </w:r>
      <w:r w:rsidR="00505E9B" w:rsidRPr="0037552E">
        <w:rPr>
          <w:rFonts w:ascii="Times New Roman" w:hAnsi="Times New Roman" w:cs="Times New Roman"/>
          <w:sz w:val="24"/>
          <w:szCs w:val="24"/>
        </w:rPr>
        <w:t>о</w:t>
      </w:r>
      <w:r w:rsidR="00505E9B" w:rsidRPr="0037552E">
        <w:rPr>
          <w:rFonts w:ascii="Times New Roman" w:hAnsi="Times New Roman" w:cs="Times New Roman"/>
          <w:sz w:val="24"/>
          <w:szCs w:val="24"/>
        </w:rPr>
        <w:t>ванную насосную станцию. При этом высока доля изношенных коммунальных ресурсов.</w:t>
      </w:r>
    </w:p>
    <w:p w:rsidR="005028F4" w:rsidRPr="0037552E" w:rsidRDefault="00C13F6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Перейдем к анализу возможностей развития Аннинского района:</w:t>
      </w:r>
    </w:p>
    <w:p w:rsidR="00C13F6E" w:rsidRPr="0037552E" w:rsidRDefault="00C13F6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1.Развитие ТОСов. В районе создано 50 организации территориально-общественного самоуправления. Это самоорганизации граждан по месту жительства в с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лах для самостоятельного осуществления собственных инициатив по вопросам местного самоуправления. В 2016 году 18 ТОСов получили гранты от Ассоциации совета муниц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пальных образований Воронежской области в размере 2 млн. 428 тысяч рублей. Выделе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>ные средства были израсходованы на строительство детских и спортивных площадок, у</w:t>
      </w:r>
      <w:r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>тановку изгороди кладбища, благоустройство родников, ремонт пешеходных мостиков.</w:t>
      </w:r>
    </w:p>
    <w:p w:rsidR="00C13F6E" w:rsidRPr="0037552E" w:rsidRDefault="00C13F6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2. Повышение эффективности производства за счет применения инновационных технологий. Данное направление связано с модернизацией и дальнейшим развитием пр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мышленной отрасли: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производство глубокой переработки зерна(незаменимые аминоки</w:t>
      </w:r>
      <w:r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>лоты), применение глубокой переработки отходов спиртового производства.</w:t>
      </w:r>
    </w:p>
    <w:p w:rsidR="00C13F6E" w:rsidRPr="0037552E" w:rsidRDefault="00C13F6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3.Имеются свободные электроресурсы. Электроснабжение потребителей Анни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>ского района осуществляется через 11 опорных распределительных понижающих по</w:t>
      </w:r>
      <w:r w:rsidRPr="0037552E">
        <w:rPr>
          <w:rFonts w:ascii="Times New Roman" w:hAnsi="Times New Roman" w:cs="Times New Roman"/>
          <w:sz w:val="24"/>
          <w:szCs w:val="24"/>
        </w:rPr>
        <w:t>д</w:t>
      </w:r>
      <w:r w:rsidRPr="0037552E">
        <w:rPr>
          <w:rFonts w:ascii="Times New Roman" w:hAnsi="Times New Roman" w:cs="Times New Roman"/>
          <w:sz w:val="24"/>
          <w:szCs w:val="24"/>
        </w:rPr>
        <w:t>станций (ПС) напряжением 35-110 кВ от линий электропередач напряжением 35-110 кВ.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 xml:space="preserve">Аннинский муниципальный район характеризуется как энергопрофицитный. </w:t>
      </w:r>
    </w:p>
    <w:p w:rsidR="00C13F6E" w:rsidRPr="0037552E" w:rsidRDefault="00C13F6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4. Развитие инвестиционно-привлекательных участков, находящихся в муниц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 xml:space="preserve">пальной собственности. В районе имеются свободные участки для промышленных целей, сельскохозяйственной деятельности и жилищного строительства. </w:t>
      </w:r>
    </w:p>
    <w:p w:rsidR="00C13F6E" w:rsidRPr="0037552E" w:rsidRDefault="00C13F6E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5. Развитие строительной отрасли района. Имеющиеся в районе полезные ископа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 xml:space="preserve">мые позволяют </w:t>
      </w:r>
      <w:r w:rsidR="006F306B" w:rsidRPr="0037552E">
        <w:rPr>
          <w:rFonts w:ascii="Times New Roman" w:hAnsi="Times New Roman" w:cs="Times New Roman"/>
          <w:sz w:val="24"/>
          <w:szCs w:val="24"/>
        </w:rPr>
        <w:t>развивать собственное производство стройматериалов.</w:t>
      </w:r>
    </w:p>
    <w:p w:rsidR="006F306B" w:rsidRPr="0037552E" w:rsidRDefault="006F306B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>6. Улучшение состояния речных ресурсов за счет привлечения частных инвесторов. В настоящее время возрастает спрос на внутренний туризм. В Аннинском районе имеется большое количество водных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ресурсов: Битюг, Курлак, Токай, много маленьких рек, озер, искусственных водоемов. Частные инвестиции позволят расширить количество рекреац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онных зон и зон отдыха, которые привлекут дополнительные доходы и улучшат эколог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ческую обстановку.</w:t>
      </w:r>
    </w:p>
    <w:p w:rsidR="006F306B" w:rsidRPr="0037552E" w:rsidRDefault="006F306B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7. Повышение туристической привлекательности района. В Аннинском районе имеется большое количество достопримечательностей, на исследование которых может уйти не один день.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 xml:space="preserve">В первую очередь стоит </w:t>
      </w:r>
      <w:r w:rsidR="00CB3A2C" w:rsidRPr="0037552E">
        <w:rPr>
          <w:rFonts w:ascii="Times New Roman" w:hAnsi="Times New Roman" w:cs="Times New Roman"/>
          <w:sz w:val="24"/>
          <w:szCs w:val="24"/>
        </w:rPr>
        <w:t>посетить</w:t>
      </w:r>
      <w:r w:rsidRPr="0037552E">
        <w:rPr>
          <w:rFonts w:ascii="Times New Roman" w:hAnsi="Times New Roman" w:cs="Times New Roman"/>
          <w:sz w:val="24"/>
          <w:szCs w:val="24"/>
        </w:rPr>
        <w:t xml:space="preserve"> Дендропарк и имение Барятинских. Интересна архитектура Христо-Рождественской церкви, связанной с именами Ростопч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ных, Левашовых, Барятинских, на чьи пожертвования она построена. Стоит посмотреть здание железнодорожной станции, которая была построена одной из первых в Вороне</w:t>
      </w:r>
      <w:r w:rsidRPr="0037552E">
        <w:rPr>
          <w:rFonts w:ascii="Times New Roman" w:hAnsi="Times New Roman" w:cs="Times New Roman"/>
          <w:sz w:val="24"/>
          <w:szCs w:val="24"/>
        </w:rPr>
        <w:t>ж</w:t>
      </w:r>
      <w:r w:rsidRPr="0037552E">
        <w:rPr>
          <w:rFonts w:ascii="Times New Roman" w:hAnsi="Times New Roman" w:cs="Times New Roman"/>
          <w:sz w:val="24"/>
          <w:szCs w:val="24"/>
        </w:rPr>
        <w:t>ской губернии и функционирует до сих пор. Очень неплохая экспозиция собрана в Кра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ведческом музее. Сохранилось здание, в котором в 1942 году Константин Массалитинов собирал Воронежский русский народный хор. В этом здании он прослушивал и Марию Мордасову, ставшу</w:t>
      </w:r>
      <w:r w:rsidR="00CB3A2C" w:rsidRPr="0037552E">
        <w:rPr>
          <w:rFonts w:ascii="Times New Roman" w:hAnsi="Times New Roman" w:cs="Times New Roman"/>
          <w:sz w:val="24"/>
          <w:szCs w:val="24"/>
        </w:rPr>
        <w:t>ю солисткой хора на многие годы. И, конечно, главная достопримеч</w:t>
      </w:r>
      <w:r w:rsidR="00CB3A2C" w:rsidRPr="0037552E">
        <w:rPr>
          <w:rFonts w:ascii="Times New Roman" w:hAnsi="Times New Roman" w:cs="Times New Roman"/>
          <w:sz w:val="24"/>
          <w:szCs w:val="24"/>
        </w:rPr>
        <w:t>а</w:t>
      </w:r>
      <w:r w:rsidR="00CB3A2C" w:rsidRPr="0037552E">
        <w:rPr>
          <w:rFonts w:ascii="Times New Roman" w:hAnsi="Times New Roman" w:cs="Times New Roman"/>
          <w:sz w:val="24"/>
          <w:szCs w:val="24"/>
        </w:rPr>
        <w:t>тельность Аннинского района – его природные ресурсы (река Битюг, лиственничная роща, родники).</w:t>
      </w:r>
    </w:p>
    <w:p w:rsidR="00CB3A2C" w:rsidRPr="0037552E" w:rsidRDefault="00CB3A2C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И, наконец, рассмотрим угрозы, которые могут неблагоприятно воздействовать на развитие Аннинского района:</w:t>
      </w:r>
    </w:p>
    <w:p w:rsidR="00CB3A2C" w:rsidRPr="0037552E" w:rsidRDefault="00CB3A2C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1. </w:t>
      </w:r>
      <w:r w:rsidR="00CB40F1" w:rsidRPr="00CB40F1">
        <w:rPr>
          <w:rFonts w:ascii="Times New Roman" w:hAnsi="Times New Roman" w:cs="Times New Roman"/>
          <w:sz w:val="24"/>
          <w:szCs w:val="24"/>
        </w:rPr>
        <w:t>Снижение урожайности сельскохозяйственных культур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  <w:r w:rsidR="00CB40F1">
        <w:rPr>
          <w:rFonts w:ascii="Times New Roman" w:hAnsi="Times New Roman" w:cs="Times New Roman"/>
          <w:sz w:val="24"/>
          <w:szCs w:val="24"/>
        </w:rPr>
        <w:t xml:space="preserve"> Возникновение данной угрозы связана как с природными факторами, так и с применением неэффективных техн</w:t>
      </w:r>
      <w:r w:rsidR="00CB40F1">
        <w:rPr>
          <w:rFonts w:ascii="Times New Roman" w:hAnsi="Times New Roman" w:cs="Times New Roman"/>
          <w:sz w:val="24"/>
          <w:szCs w:val="24"/>
        </w:rPr>
        <w:t>о</w:t>
      </w:r>
      <w:r w:rsidR="00CB40F1">
        <w:rPr>
          <w:rFonts w:ascii="Times New Roman" w:hAnsi="Times New Roman" w:cs="Times New Roman"/>
          <w:sz w:val="24"/>
          <w:szCs w:val="24"/>
        </w:rPr>
        <w:t>логий и некачественного семенного материала.</w:t>
      </w:r>
    </w:p>
    <w:p w:rsidR="00CB3A2C" w:rsidRPr="0037552E" w:rsidRDefault="00CB3A2C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2.  </w:t>
      </w:r>
      <w:r w:rsidR="00D7363A" w:rsidRPr="00D7363A">
        <w:rPr>
          <w:rFonts w:ascii="Times New Roman" w:hAnsi="Times New Roman" w:cs="Times New Roman"/>
          <w:sz w:val="24"/>
          <w:szCs w:val="24"/>
        </w:rPr>
        <w:t>Загрязнение рек и водоносных горизонтов</w:t>
      </w:r>
      <w:r w:rsidRPr="0037552E">
        <w:rPr>
          <w:rFonts w:ascii="Times New Roman" w:hAnsi="Times New Roman" w:cs="Times New Roman"/>
          <w:sz w:val="24"/>
          <w:szCs w:val="24"/>
        </w:rPr>
        <w:t>. Данная угроза связана с повышенной эксплуатационной нагрузкой на водные ресурсы района</w:t>
      </w:r>
      <w:r w:rsidR="00D7363A">
        <w:rPr>
          <w:rFonts w:ascii="Times New Roman" w:hAnsi="Times New Roman" w:cs="Times New Roman"/>
          <w:sz w:val="24"/>
          <w:szCs w:val="24"/>
        </w:rPr>
        <w:t>.</w:t>
      </w:r>
      <w:r w:rsidR="002E6EF1" w:rsidRPr="002E6EF1">
        <w:rPr>
          <w:rFonts w:ascii="Times New Roman" w:hAnsi="Times New Roman" w:cs="Times New Roman"/>
          <w:sz w:val="24"/>
          <w:szCs w:val="24"/>
        </w:rPr>
        <w:t xml:space="preserve"> </w:t>
      </w:r>
      <w:r w:rsidR="00D7363A" w:rsidRPr="00D7363A">
        <w:rPr>
          <w:rFonts w:ascii="Times New Roman" w:hAnsi="Times New Roman" w:cs="Times New Roman"/>
          <w:sz w:val="24"/>
          <w:szCs w:val="24"/>
        </w:rPr>
        <w:t>Очистные сооружения и канал</w:t>
      </w:r>
      <w:r w:rsidR="00D7363A" w:rsidRPr="00D7363A">
        <w:rPr>
          <w:rFonts w:ascii="Times New Roman" w:hAnsi="Times New Roman" w:cs="Times New Roman"/>
          <w:sz w:val="24"/>
          <w:szCs w:val="24"/>
        </w:rPr>
        <w:t>и</w:t>
      </w:r>
      <w:r w:rsidR="00D7363A" w:rsidRPr="00D7363A">
        <w:rPr>
          <w:rFonts w:ascii="Times New Roman" w:hAnsi="Times New Roman" w:cs="Times New Roman"/>
          <w:sz w:val="24"/>
          <w:szCs w:val="24"/>
        </w:rPr>
        <w:t>зация в п.г.т. Анна не позволяет разделять отходы от населения и промышленных пре</w:t>
      </w:r>
      <w:r w:rsidR="00D7363A" w:rsidRPr="00D7363A">
        <w:rPr>
          <w:rFonts w:ascii="Times New Roman" w:hAnsi="Times New Roman" w:cs="Times New Roman"/>
          <w:sz w:val="24"/>
          <w:szCs w:val="24"/>
        </w:rPr>
        <w:t>д</w:t>
      </w:r>
      <w:r w:rsidR="00D7363A" w:rsidRPr="00D7363A">
        <w:rPr>
          <w:rFonts w:ascii="Times New Roman" w:hAnsi="Times New Roman" w:cs="Times New Roman"/>
          <w:sz w:val="24"/>
          <w:szCs w:val="24"/>
        </w:rPr>
        <w:t>приятий, что приводит к повышенному загрязнению окружающей среды.</w:t>
      </w:r>
    </w:p>
    <w:p w:rsidR="00CB3A2C" w:rsidRPr="0037552E" w:rsidRDefault="00CB3A2C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3. Уменьшение доходной части бюджета в связи с уменьшением объемов внешних дотаций. </w:t>
      </w:r>
      <w:r w:rsidR="00EA35B0" w:rsidRPr="0037552E">
        <w:rPr>
          <w:rFonts w:ascii="Times New Roman" w:hAnsi="Times New Roman" w:cs="Times New Roman"/>
          <w:sz w:val="24"/>
          <w:szCs w:val="24"/>
        </w:rPr>
        <w:t>Прежде всего, данная угроза связана с сокращением доходов бюджетов более высокого уровня (на ближайшие три года запланирована дефицитность федерального бюджета), что резко снижает возможности для дополнительных субсидий и негативно сказывается на обеспечении регионов финансами сверх собственных поступлений.</w:t>
      </w:r>
    </w:p>
    <w:p w:rsidR="00EA35B0" w:rsidRPr="0037552E" w:rsidRDefault="00EA35B0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4. </w:t>
      </w:r>
      <w:r w:rsidR="00E7146A" w:rsidRPr="00E7146A">
        <w:rPr>
          <w:rFonts w:ascii="Times New Roman" w:hAnsi="Times New Roman" w:cs="Times New Roman"/>
          <w:sz w:val="24"/>
          <w:szCs w:val="24"/>
        </w:rPr>
        <w:t>Снижение налоговых поступлений от малого и среднего предпринимательства</w:t>
      </w:r>
      <w:r w:rsidR="00E7146A">
        <w:rPr>
          <w:rFonts w:ascii="Times New Roman" w:hAnsi="Times New Roman" w:cs="Times New Roman"/>
          <w:sz w:val="24"/>
          <w:szCs w:val="24"/>
        </w:rPr>
        <w:t xml:space="preserve">. </w:t>
      </w:r>
      <w:r w:rsidR="00AE7404">
        <w:rPr>
          <w:rFonts w:ascii="Times New Roman" w:hAnsi="Times New Roman" w:cs="Times New Roman"/>
          <w:sz w:val="24"/>
          <w:szCs w:val="24"/>
        </w:rPr>
        <w:t>В отсутствии должной поддержки возможно сокращение числа малых и средних предпр</w:t>
      </w:r>
      <w:r w:rsidR="00AE7404">
        <w:rPr>
          <w:rFonts w:ascii="Times New Roman" w:hAnsi="Times New Roman" w:cs="Times New Roman"/>
          <w:sz w:val="24"/>
          <w:szCs w:val="24"/>
        </w:rPr>
        <w:t>и</w:t>
      </w:r>
      <w:r w:rsidR="00AE7404">
        <w:rPr>
          <w:rFonts w:ascii="Times New Roman" w:hAnsi="Times New Roman" w:cs="Times New Roman"/>
          <w:sz w:val="24"/>
          <w:szCs w:val="24"/>
        </w:rPr>
        <w:lastRenderedPageBreak/>
        <w:t>ятий, что приведет к снижению доходной части муниципального бюджета, росту безраб</w:t>
      </w:r>
      <w:r w:rsidR="00AE7404">
        <w:rPr>
          <w:rFonts w:ascii="Times New Roman" w:hAnsi="Times New Roman" w:cs="Times New Roman"/>
          <w:sz w:val="24"/>
          <w:szCs w:val="24"/>
        </w:rPr>
        <w:t>о</w:t>
      </w:r>
      <w:r w:rsidR="00AE7404">
        <w:rPr>
          <w:rFonts w:ascii="Times New Roman" w:hAnsi="Times New Roman" w:cs="Times New Roman"/>
          <w:sz w:val="24"/>
          <w:szCs w:val="24"/>
        </w:rPr>
        <w:t>тицы, невозможности самореализации экономически активной части населения.</w:t>
      </w:r>
    </w:p>
    <w:p w:rsidR="00EA35B0" w:rsidRPr="0037552E" w:rsidRDefault="00EA35B0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5. </w:t>
      </w:r>
      <w:r w:rsidR="00A348C9" w:rsidRPr="0037552E">
        <w:rPr>
          <w:rFonts w:ascii="Times New Roman" w:hAnsi="Times New Roman" w:cs="Times New Roman"/>
          <w:sz w:val="24"/>
          <w:szCs w:val="24"/>
        </w:rPr>
        <w:t xml:space="preserve">Отток экономически активного населения. Как показал анализ, отток из района наблюдается именно среди трудоспособного населения и молодежи. </w:t>
      </w:r>
    </w:p>
    <w:p w:rsidR="00A348C9" w:rsidRPr="0037552E" w:rsidRDefault="00A348C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6. </w:t>
      </w:r>
      <w:r w:rsidR="00543B45" w:rsidRPr="00543B45">
        <w:rPr>
          <w:rFonts w:ascii="Times New Roman" w:hAnsi="Times New Roman" w:cs="Times New Roman"/>
          <w:sz w:val="24"/>
          <w:szCs w:val="24"/>
        </w:rPr>
        <w:t>Усиление конкуренции на рынке сельскохозяйственной продукции</w:t>
      </w:r>
      <w:r w:rsidR="00262C98">
        <w:rPr>
          <w:rFonts w:ascii="Times New Roman" w:hAnsi="Times New Roman" w:cs="Times New Roman"/>
          <w:sz w:val="24"/>
          <w:szCs w:val="24"/>
        </w:rPr>
        <w:t>.</w:t>
      </w:r>
      <w:r w:rsidRPr="0037552E">
        <w:rPr>
          <w:rFonts w:ascii="Times New Roman" w:hAnsi="Times New Roman" w:cs="Times New Roman"/>
          <w:sz w:val="24"/>
          <w:szCs w:val="24"/>
        </w:rPr>
        <w:t xml:space="preserve"> Эта угроза </w:t>
      </w:r>
      <w:r w:rsidR="00262C98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543B45">
        <w:rPr>
          <w:rFonts w:ascii="Times New Roman" w:hAnsi="Times New Roman" w:cs="Times New Roman"/>
          <w:sz w:val="24"/>
          <w:szCs w:val="24"/>
        </w:rPr>
        <w:t>привестик</w:t>
      </w:r>
      <w:r w:rsidR="00262C98">
        <w:rPr>
          <w:rFonts w:ascii="Times New Roman" w:hAnsi="Times New Roman" w:cs="Times New Roman"/>
          <w:sz w:val="24"/>
          <w:szCs w:val="24"/>
        </w:rPr>
        <w:t xml:space="preserve"> снижени</w:t>
      </w:r>
      <w:r w:rsidR="00543B45">
        <w:rPr>
          <w:rFonts w:ascii="Times New Roman" w:hAnsi="Times New Roman" w:cs="Times New Roman"/>
          <w:sz w:val="24"/>
          <w:szCs w:val="24"/>
        </w:rPr>
        <w:t>ю</w:t>
      </w:r>
      <w:r w:rsidR="00262C98">
        <w:rPr>
          <w:rFonts w:ascii="Times New Roman" w:hAnsi="Times New Roman" w:cs="Times New Roman"/>
          <w:sz w:val="24"/>
          <w:szCs w:val="24"/>
        </w:rPr>
        <w:t xml:space="preserve"> цен на зерновые культуры на внутреннем и внешнем рынке, ограниченными возможностями экспорта зерна</w:t>
      </w:r>
      <w:r w:rsidRPr="00375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8C9" w:rsidRDefault="00A348C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7. Загрязнение почв твердыми бытовыми отходами. Как говорилось ранее, главное богатство Аннинского района – его природные ресурсы. Однако отсутствие системы сб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ра и переработки отходов приводит к постепенному загрязнению плодородных почв, п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 xml:space="preserve">паданию отходов в водоносный слой, что негативно влияет не только на экологическую обстановку, но и на здоровье населения. </w:t>
      </w:r>
    </w:p>
    <w:p w:rsidR="00F52010" w:rsidRPr="0037552E" w:rsidRDefault="00F52010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0A93" w:rsidRPr="0037552E" w:rsidRDefault="00EB0A93" w:rsidP="00A87BA0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14" w:name="_Toc529659864"/>
      <w:r w:rsidRPr="0037552E">
        <w:rPr>
          <w:rFonts w:ascii="Times New Roman" w:eastAsia="Times New Roman" w:hAnsi="Times New Roman" w:cs="Times New Roman"/>
          <w:b/>
          <w:sz w:val="24"/>
          <w:szCs w:val="28"/>
        </w:rPr>
        <w:t>1.7 Ключевые проблемы и конкурентные преимущества развития муниц</w:t>
      </w:r>
      <w:r w:rsidRPr="0037552E">
        <w:rPr>
          <w:rFonts w:ascii="Times New Roman" w:eastAsia="Times New Roman" w:hAnsi="Times New Roman" w:cs="Times New Roman"/>
          <w:b/>
          <w:sz w:val="24"/>
          <w:szCs w:val="28"/>
        </w:rPr>
        <w:t>и</w:t>
      </w:r>
      <w:r w:rsidRPr="0037552E">
        <w:rPr>
          <w:rFonts w:ascii="Times New Roman" w:eastAsia="Times New Roman" w:hAnsi="Times New Roman" w:cs="Times New Roman"/>
          <w:b/>
          <w:sz w:val="24"/>
          <w:szCs w:val="28"/>
        </w:rPr>
        <w:t>пального образования</w:t>
      </w:r>
      <w:bookmarkEnd w:id="14"/>
    </w:p>
    <w:p w:rsidR="00EB0A93" w:rsidRPr="0037552E" w:rsidRDefault="00EB0A9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EB0A93" w:rsidRPr="0037552E" w:rsidRDefault="00EB0A9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>Опираясь на результаты SWOT-анализа, были определены следующие ключевые проблемы Аннинского района:</w:t>
      </w:r>
    </w:p>
    <w:p w:rsidR="0031240E" w:rsidRPr="0037552E" w:rsidRDefault="00EB0A9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1. </w:t>
      </w:r>
      <w:r w:rsidR="00445627" w:rsidRPr="0037552E">
        <w:rPr>
          <w:rFonts w:ascii="Times New Roman" w:hAnsi="Times New Roman" w:cs="Times New Roman"/>
          <w:sz w:val="24"/>
          <w:szCs w:val="28"/>
        </w:rPr>
        <w:t>Изношенность коммунальной инфраструктуры</w:t>
      </w:r>
      <w:r w:rsidRPr="0037552E">
        <w:rPr>
          <w:rFonts w:ascii="Times New Roman" w:hAnsi="Times New Roman" w:cs="Times New Roman"/>
          <w:sz w:val="24"/>
          <w:szCs w:val="28"/>
        </w:rPr>
        <w:t>. Данная проблема негативно влияет на комфортность проживания в районе, а также ограничивает экономическое ра</w:t>
      </w:r>
      <w:r w:rsidRPr="0037552E">
        <w:rPr>
          <w:rFonts w:ascii="Times New Roman" w:hAnsi="Times New Roman" w:cs="Times New Roman"/>
          <w:sz w:val="24"/>
          <w:szCs w:val="28"/>
        </w:rPr>
        <w:t>з</w:t>
      </w:r>
      <w:r w:rsidRPr="0037552E">
        <w:rPr>
          <w:rFonts w:ascii="Times New Roman" w:hAnsi="Times New Roman" w:cs="Times New Roman"/>
          <w:sz w:val="24"/>
          <w:szCs w:val="28"/>
        </w:rPr>
        <w:t xml:space="preserve">витие, в том числе сферу строительства. </w:t>
      </w:r>
    </w:p>
    <w:p w:rsidR="0031240E" w:rsidRPr="0037552E" w:rsidRDefault="005C3B4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2. </w:t>
      </w:r>
      <w:r w:rsidR="00445627" w:rsidRPr="0037552E">
        <w:rPr>
          <w:rFonts w:ascii="Times New Roman" w:hAnsi="Times New Roman" w:cs="Times New Roman"/>
          <w:sz w:val="24"/>
          <w:szCs w:val="28"/>
        </w:rPr>
        <w:t>Проблемы с водоснабжением и качеством воды</w:t>
      </w:r>
      <w:r w:rsidRPr="0037552E">
        <w:rPr>
          <w:rFonts w:ascii="Times New Roman" w:hAnsi="Times New Roman" w:cs="Times New Roman"/>
          <w:sz w:val="24"/>
          <w:szCs w:val="28"/>
        </w:rPr>
        <w:t>. Отсутствие централизованного водоснабжения ухудшает качество жизни населения, а низкое качество воды негативно влияет на здоровье граждан и работу предприятий, использующих воду в технологич</w:t>
      </w:r>
      <w:r w:rsidRPr="0037552E">
        <w:rPr>
          <w:rFonts w:ascii="Times New Roman" w:hAnsi="Times New Roman" w:cs="Times New Roman"/>
          <w:sz w:val="24"/>
          <w:szCs w:val="28"/>
        </w:rPr>
        <w:t>е</w:t>
      </w:r>
      <w:r w:rsidRPr="0037552E">
        <w:rPr>
          <w:rFonts w:ascii="Times New Roman" w:hAnsi="Times New Roman" w:cs="Times New Roman"/>
          <w:sz w:val="24"/>
          <w:szCs w:val="28"/>
        </w:rPr>
        <w:t>ских процессах.</w:t>
      </w:r>
    </w:p>
    <w:p w:rsidR="0031240E" w:rsidRPr="0037552E" w:rsidRDefault="005C3B4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3. </w:t>
      </w:r>
      <w:r w:rsidR="00445627" w:rsidRPr="0037552E">
        <w:rPr>
          <w:rFonts w:ascii="Times New Roman" w:hAnsi="Times New Roman" w:cs="Times New Roman"/>
          <w:sz w:val="24"/>
          <w:szCs w:val="28"/>
        </w:rPr>
        <w:t>Отсутствие локальных очистных сооружений промышленных предприятий</w:t>
      </w:r>
      <w:r w:rsidRPr="0037552E">
        <w:rPr>
          <w:rFonts w:ascii="Times New Roman" w:hAnsi="Times New Roman" w:cs="Times New Roman"/>
          <w:sz w:val="24"/>
          <w:szCs w:val="28"/>
        </w:rPr>
        <w:t>. О</w:t>
      </w:r>
      <w:r w:rsidRPr="0037552E">
        <w:rPr>
          <w:rFonts w:ascii="Times New Roman" w:hAnsi="Times New Roman" w:cs="Times New Roman"/>
          <w:sz w:val="24"/>
          <w:szCs w:val="28"/>
        </w:rPr>
        <w:t>т</w:t>
      </w:r>
      <w:r w:rsidRPr="0037552E">
        <w:rPr>
          <w:rFonts w:ascii="Times New Roman" w:hAnsi="Times New Roman" w:cs="Times New Roman"/>
          <w:sz w:val="24"/>
          <w:szCs w:val="28"/>
        </w:rPr>
        <w:t>ходы деятельности промышленных предприятий требуют</w:t>
      </w:r>
      <w:r w:rsidR="002E6EF1" w:rsidRPr="00513EB3">
        <w:rPr>
          <w:rFonts w:ascii="Times New Roman" w:hAnsi="Times New Roman" w:cs="Times New Roman"/>
          <w:sz w:val="24"/>
          <w:szCs w:val="28"/>
        </w:rPr>
        <w:t xml:space="preserve"> </w:t>
      </w:r>
      <w:r w:rsidR="00473C83" w:rsidRPr="0037552E">
        <w:rPr>
          <w:rFonts w:ascii="Times New Roman" w:hAnsi="Times New Roman" w:cs="Times New Roman"/>
          <w:sz w:val="24"/>
          <w:szCs w:val="28"/>
        </w:rPr>
        <w:t>дополнительной обработки.</w:t>
      </w:r>
    </w:p>
    <w:p w:rsidR="00915519" w:rsidRPr="0037552E" w:rsidRDefault="00473C83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4. </w:t>
      </w:r>
      <w:r w:rsidR="00445627" w:rsidRPr="0037552E">
        <w:rPr>
          <w:rFonts w:ascii="Times New Roman" w:hAnsi="Times New Roman" w:cs="Times New Roman"/>
          <w:sz w:val="24"/>
          <w:szCs w:val="28"/>
        </w:rPr>
        <w:t>Кадровая обеспеченность системы здравоохранения, а также оснащение ее с</w:t>
      </w:r>
      <w:r w:rsidR="00445627" w:rsidRPr="0037552E">
        <w:rPr>
          <w:rFonts w:ascii="Times New Roman" w:hAnsi="Times New Roman" w:cs="Times New Roman"/>
          <w:sz w:val="24"/>
          <w:szCs w:val="28"/>
        </w:rPr>
        <w:t>о</w:t>
      </w:r>
      <w:r w:rsidR="00445627" w:rsidRPr="0037552E">
        <w:rPr>
          <w:rFonts w:ascii="Times New Roman" w:hAnsi="Times New Roman" w:cs="Times New Roman"/>
          <w:sz w:val="24"/>
          <w:szCs w:val="28"/>
        </w:rPr>
        <w:t>временным медицинским оборудованием</w:t>
      </w:r>
      <w:r w:rsidR="00915519" w:rsidRPr="0037552E">
        <w:rPr>
          <w:rFonts w:ascii="Times New Roman" w:hAnsi="Times New Roman" w:cs="Times New Roman"/>
          <w:sz w:val="24"/>
          <w:szCs w:val="28"/>
        </w:rPr>
        <w:t xml:space="preserve">. В районе реализуется масштабная программа оснащения медицинских учреждений современным оборудованием, однако серьезной проблемой является именно отсутствие необходимых специалистов. </w:t>
      </w:r>
    </w:p>
    <w:p w:rsidR="0031240E" w:rsidRPr="0037552E" w:rsidRDefault="0091551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5. </w:t>
      </w:r>
      <w:r w:rsidR="00445627" w:rsidRPr="0037552E">
        <w:rPr>
          <w:rFonts w:ascii="Times New Roman" w:hAnsi="Times New Roman" w:cs="Times New Roman"/>
          <w:sz w:val="24"/>
          <w:szCs w:val="28"/>
        </w:rPr>
        <w:t>Большое количество социальных объектов, требующих капитального ремонта и реконструкции и улучшение материально-технической базы</w:t>
      </w:r>
      <w:r w:rsidRPr="0037552E">
        <w:rPr>
          <w:rFonts w:ascii="Times New Roman" w:hAnsi="Times New Roman" w:cs="Times New Roman"/>
          <w:sz w:val="24"/>
          <w:szCs w:val="28"/>
        </w:rPr>
        <w:t>. Данная проблема охватывает объекты социально-культурной, образовательной, спортивно-оздоровительных сфер.</w:t>
      </w:r>
    </w:p>
    <w:p w:rsidR="0031240E" w:rsidRPr="0037552E" w:rsidRDefault="00915519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D09E5">
        <w:rPr>
          <w:rFonts w:ascii="Times New Roman" w:hAnsi="Times New Roman" w:cs="Times New Roman"/>
          <w:sz w:val="24"/>
          <w:szCs w:val="28"/>
        </w:rPr>
        <w:lastRenderedPageBreak/>
        <w:t xml:space="preserve">6. </w:t>
      </w:r>
      <w:r w:rsidR="00BD09E5" w:rsidRPr="00BD09E5">
        <w:rPr>
          <w:rFonts w:ascii="Times New Roman" w:hAnsi="Times New Roman" w:cs="Times New Roman"/>
          <w:sz w:val="24"/>
          <w:szCs w:val="28"/>
        </w:rPr>
        <w:t>Низкий материальный уровень населения</w:t>
      </w:r>
      <w:r w:rsidRPr="00BD09E5">
        <w:rPr>
          <w:rFonts w:ascii="Times New Roman" w:hAnsi="Times New Roman" w:cs="Times New Roman"/>
          <w:sz w:val="24"/>
          <w:szCs w:val="28"/>
        </w:rPr>
        <w:t>.</w:t>
      </w:r>
      <w:r w:rsidR="00BD09E5" w:rsidRPr="00BD09E5">
        <w:rPr>
          <w:rFonts w:ascii="Times New Roman" w:hAnsi="Times New Roman" w:cs="Times New Roman"/>
          <w:sz w:val="24"/>
          <w:szCs w:val="28"/>
        </w:rPr>
        <w:t xml:space="preserve"> Данная проблема связана с невысоким уровнем доходов, недостатком рабочих мест, что приводит к оттоку молодежи и эконом</w:t>
      </w:r>
      <w:r w:rsidR="00BD09E5" w:rsidRPr="00BD09E5">
        <w:rPr>
          <w:rFonts w:ascii="Times New Roman" w:hAnsi="Times New Roman" w:cs="Times New Roman"/>
          <w:sz w:val="24"/>
          <w:szCs w:val="28"/>
        </w:rPr>
        <w:t>и</w:t>
      </w:r>
      <w:r w:rsidR="00BD09E5" w:rsidRPr="00BD09E5">
        <w:rPr>
          <w:rFonts w:ascii="Times New Roman" w:hAnsi="Times New Roman" w:cs="Times New Roman"/>
          <w:sz w:val="24"/>
          <w:szCs w:val="28"/>
        </w:rPr>
        <w:t>чески активного населения.</w:t>
      </w:r>
    </w:p>
    <w:p w:rsidR="00913EF2" w:rsidRPr="0037552E" w:rsidRDefault="00913EF2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>Помимо ключевых проблем, следует отметить и основные конкурентные преим</w:t>
      </w:r>
      <w:r w:rsidRPr="0037552E">
        <w:rPr>
          <w:rFonts w:ascii="Times New Roman" w:hAnsi="Times New Roman" w:cs="Times New Roman"/>
          <w:sz w:val="24"/>
          <w:szCs w:val="28"/>
        </w:rPr>
        <w:t>у</w:t>
      </w:r>
      <w:r w:rsidRPr="0037552E">
        <w:rPr>
          <w:rFonts w:ascii="Times New Roman" w:hAnsi="Times New Roman" w:cs="Times New Roman"/>
          <w:sz w:val="24"/>
          <w:szCs w:val="28"/>
        </w:rPr>
        <w:t>щества Аннинского района:</w:t>
      </w:r>
    </w:p>
    <w:p w:rsidR="00913EF2" w:rsidRDefault="00BA05E7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1. </w:t>
      </w:r>
      <w:r w:rsidR="00445627" w:rsidRPr="0037552E">
        <w:rPr>
          <w:rFonts w:ascii="Times New Roman" w:hAnsi="Times New Roman" w:cs="Times New Roman"/>
          <w:sz w:val="24"/>
          <w:szCs w:val="28"/>
        </w:rPr>
        <w:t>Относительная близость к экономическим центрам России</w:t>
      </w:r>
      <w:r w:rsidR="00913EF2" w:rsidRPr="0037552E">
        <w:rPr>
          <w:rFonts w:ascii="Times New Roman" w:hAnsi="Times New Roman" w:cs="Times New Roman"/>
          <w:sz w:val="24"/>
          <w:szCs w:val="28"/>
        </w:rPr>
        <w:t>. Аннинский район удален от основных экономических центрам Центрально-черноземного региона России (Воронеж 110–км, Липецк –230км, Тамбов –180 км, Саратов –410 км).</w:t>
      </w:r>
      <w:r w:rsidRPr="0037552E">
        <w:rPr>
          <w:rFonts w:ascii="Times New Roman" w:hAnsi="Times New Roman" w:cs="Times New Roman"/>
          <w:sz w:val="24"/>
          <w:szCs w:val="28"/>
        </w:rPr>
        <w:t xml:space="preserve"> Такое располож</w:t>
      </w:r>
      <w:r w:rsidRPr="0037552E">
        <w:rPr>
          <w:rFonts w:ascii="Times New Roman" w:hAnsi="Times New Roman" w:cs="Times New Roman"/>
          <w:sz w:val="24"/>
          <w:szCs w:val="28"/>
        </w:rPr>
        <w:t>е</w:t>
      </w:r>
      <w:r w:rsidRPr="0037552E">
        <w:rPr>
          <w:rFonts w:ascii="Times New Roman" w:hAnsi="Times New Roman" w:cs="Times New Roman"/>
          <w:sz w:val="24"/>
          <w:szCs w:val="28"/>
        </w:rPr>
        <w:t>ние позволяет работать не только на территории Воронежской, но и близлежащих обла</w:t>
      </w:r>
      <w:r w:rsidRPr="0037552E">
        <w:rPr>
          <w:rFonts w:ascii="Times New Roman" w:hAnsi="Times New Roman" w:cs="Times New Roman"/>
          <w:sz w:val="24"/>
          <w:szCs w:val="28"/>
        </w:rPr>
        <w:t>с</w:t>
      </w:r>
      <w:r w:rsidRPr="0037552E">
        <w:rPr>
          <w:rFonts w:ascii="Times New Roman" w:hAnsi="Times New Roman" w:cs="Times New Roman"/>
          <w:sz w:val="24"/>
          <w:szCs w:val="28"/>
        </w:rPr>
        <w:t>тей.</w:t>
      </w:r>
    </w:p>
    <w:p w:rsidR="0031240E" w:rsidRPr="0037552E" w:rsidRDefault="00BA05E7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2. </w:t>
      </w:r>
      <w:r w:rsidR="00445627" w:rsidRPr="0037552E">
        <w:rPr>
          <w:rFonts w:ascii="Times New Roman" w:hAnsi="Times New Roman" w:cs="Times New Roman"/>
          <w:sz w:val="24"/>
          <w:szCs w:val="28"/>
        </w:rPr>
        <w:t>Высокий природно-ресурсный  потенциал: наличие залежей природных иск</w:t>
      </w:r>
      <w:r w:rsidR="00445627" w:rsidRPr="0037552E">
        <w:rPr>
          <w:rFonts w:ascii="Times New Roman" w:hAnsi="Times New Roman" w:cs="Times New Roman"/>
          <w:sz w:val="24"/>
          <w:szCs w:val="28"/>
        </w:rPr>
        <w:t>о</w:t>
      </w:r>
      <w:r w:rsidR="00445627" w:rsidRPr="0037552E">
        <w:rPr>
          <w:rFonts w:ascii="Times New Roman" w:hAnsi="Times New Roman" w:cs="Times New Roman"/>
          <w:sz w:val="24"/>
          <w:szCs w:val="28"/>
        </w:rPr>
        <w:t>паемых (отложение песчано-каолиновой толщи, суглинка; богатые рекреационные ресу</w:t>
      </w:r>
      <w:r w:rsidR="00445627" w:rsidRPr="0037552E">
        <w:rPr>
          <w:rFonts w:ascii="Times New Roman" w:hAnsi="Times New Roman" w:cs="Times New Roman"/>
          <w:sz w:val="24"/>
          <w:szCs w:val="28"/>
        </w:rPr>
        <w:t>р</w:t>
      </w:r>
      <w:r w:rsidR="00445627" w:rsidRPr="0037552E">
        <w:rPr>
          <w:rFonts w:ascii="Times New Roman" w:hAnsi="Times New Roman" w:cs="Times New Roman"/>
          <w:sz w:val="24"/>
          <w:szCs w:val="28"/>
        </w:rPr>
        <w:t>сы)</w:t>
      </w:r>
      <w:r w:rsidRPr="0037552E">
        <w:rPr>
          <w:rFonts w:ascii="Times New Roman" w:hAnsi="Times New Roman" w:cs="Times New Roman"/>
          <w:sz w:val="24"/>
          <w:szCs w:val="28"/>
        </w:rPr>
        <w:t>. Разработка залежей позволит развить строительную отрасль района, повысить до</w:t>
      </w:r>
      <w:r w:rsidRPr="0037552E">
        <w:rPr>
          <w:rFonts w:ascii="Times New Roman" w:hAnsi="Times New Roman" w:cs="Times New Roman"/>
          <w:sz w:val="24"/>
          <w:szCs w:val="28"/>
        </w:rPr>
        <w:t>с</w:t>
      </w:r>
      <w:r w:rsidRPr="0037552E">
        <w:rPr>
          <w:rFonts w:ascii="Times New Roman" w:hAnsi="Times New Roman" w:cs="Times New Roman"/>
          <w:sz w:val="24"/>
          <w:szCs w:val="28"/>
        </w:rPr>
        <w:t>тупность жилья и увеличить доходы местного бюджета.</w:t>
      </w:r>
    </w:p>
    <w:p w:rsidR="0031240E" w:rsidRPr="0037552E" w:rsidRDefault="00BA05E7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3. </w:t>
      </w:r>
      <w:r w:rsidR="00445627" w:rsidRPr="0037552E">
        <w:rPr>
          <w:rFonts w:ascii="Times New Roman" w:hAnsi="Times New Roman" w:cs="Times New Roman"/>
          <w:sz w:val="24"/>
          <w:szCs w:val="28"/>
        </w:rPr>
        <w:t>Многоотраслевая структура экономики</w:t>
      </w:r>
      <w:r w:rsidRPr="0037552E">
        <w:rPr>
          <w:rFonts w:ascii="Times New Roman" w:hAnsi="Times New Roman" w:cs="Times New Roman"/>
          <w:sz w:val="24"/>
          <w:szCs w:val="28"/>
        </w:rPr>
        <w:t>. Дифференцированная экономика позв</w:t>
      </w:r>
      <w:r w:rsidRPr="0037552E">
        <w:rPr>
          <w:rFonts w:ascii="Times New Roman" w:hAnsi="Times New Roman" w:cs="Times New Roman"/>
          <w:sz w:val="24"/>
          <w:szCs w:val="28"/>
        </w:rPr>
        <w:t>о</w:t>
      </w:r>
      <w:r w:rsidRPr="0037552E">
        <w:rPr>
          <w:rFonts w:ascii="Times New Roman" w:hAnsi="Times New Roman" w:cs="Times New Roman"/>
          <w:sz w:val="24"/>
          <w:szCs w:val="28"/>
        </w:rPr>
        <w:t>ляет району развиваться по ряду направлений, привлекать инвесторов, ориентируясь на многообразие отраслей, реализуемых в районе.</w:t>
      </w:r>
    </w:p>
    <w:p w:rsidR="0031240E" w:rsidRPr="0037552E" w:rsidRDefault="00BA05E7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4. </w:t>
      </w:r>
      <w:r w:rsidR="00445627" w:rsidRPr="0037552E">
        <w:rPr>
          <w:rFonts w:ascii="Times New Roman" w:hAnsi="Times New Roman" w:cs="Times New Roman"/>
          <w:sz w:val="24"/>
          <w:szCs w:val="28"/>
        </w:rPr>
        <w:t>Богатый кадровый потенциал</w:t>
      </w:r>
      <w:r w:rsidRPr="0037552E">
        <w:rPr>
          <w:rFonts w:ascii="Times New Roman" w:hAnsi="Times New Roman" w:cs="Times New Roman"/>
          <w:sz w:val="24"/>
          <w:szCs w:val="28"/>
        </w:rPr>
        <w:t>. Из числа занятых в экономике 25% имеют высшее образование, 37% – среднее профессиональное образование, ежегодно возрастает числе</w:t>
      </w:r>
      <w:r w:rsidRPr="0037552E">
        <w:rPr>
          <w:rFonts w:ascii="Times New Roman" w:hAnsi="Times New Roman" w:cs="Times New Roman"/>
          <w:sz w:val="24"/>
          <w:szCs w:val="28"/>
        </w:rPr>
        <w:t>н</w:t>
      </w:r>
      <w:r w:rsidRPr="0037552E">
        <w:rPr>
          <w:rFonts w:ascii="Times New Roman" w:hAnsi="Times New Roman" w:cs="Times New Roman"/>
          <w:sz w:val="24"/>
          <w:szCs w:val="28"/>
        </w:rPr>
        <w:t>ность обучающихся. Кроме того, более 50% жителей района трудоспособного возраста. Важной задачей здесь становится сохранение и реализация кадрового потенциала в ра</w:t>
      </w:r>
      <w:r w:rsidRPr="0037552E">
        <w:rPr>
          <w:rFonts w:ascii="Times New Roman" w:hAnsi="Times New Roman" w:cs="Times New Roman"/>
          <w:sz w:val="24"/>
          <w:szCs w:val="28"/>
        </w:rPr>
        <w:t>м</w:t>
      </w:r>
      <w:r w:rsidRPr="0037552E">
        <w:rPr>
          <w:rFonts w:ascii="Times New Roman" w:hAnsi="Times New Roman" w:cs="Times New Roman"/>
          <w:sz w:val="24"/>
          <w:szCs w:val="28"/>
        </w:rPr>
        <w:t>ках Аннинского района.</w:t>
      </w:r>
    </w:p>
    <w:p w:rsidR="0031240E" w:rsidRPr="0037552E" w:rsidRDefault="00BA05E7" w:rsidP="00A87B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52E">
        <w:rPr>
          <w:rFonts w:ascii="Times New Roman" w:hAnsi="Times New Roman" w:cs="Times New Roman"/>
          <w:sz w:val="24"/>
          <w:szCs w:val="28"/>
        </w:rPr>
        <w:t xml:space="preserve">5. </w:t>
      </w:r>
      <w:r w:rsidR="00445627" w:rsidRPr="0037552E">
        <w:rPr>
          <w:rFonts w:ascii="Times New Roman" w:hAnsi="Times New Roman" w:cs="Times New Roman"/>
          <w:sz w:val="24"/>
          <w:szCs w:val="28"/>
        </w:rPr>
        <w:t>Высокий уровень предпринимательской активности</w:t>
      </w:r>
      <w:r w:rsidRPr="0037552E">
        <w:rPr>
          <w:rFonts w:ascii="Times New Roman" w:hAnsi="Times New Roman" w:cs="Times New Roman"/>
          <w:sz w:val="24"/>
          <w:szCs w:val="28"/>
        </w:rPr>
        <w:t>.</w:t>
      </w:r>
      <w:r w:rsidR="00CE5E03" w:rsidRPr="0037552E">
        <w:rPr>
          <w:rFonts w:ascii="Times New Roman" w:hAnsi="Times New Roman" w:cs="Times New Roman"/>
          <w:sz w:val="24"/>
          <w:szCs w:val="28"/>
        </w:rPr>
        <w:t xml:space="preserve"> Число субъектов малого и среднего предпринимательства растет постоянными темпами, кроме того, возрастает доля работников малых и средних предприятий. </w:t>
      </w:r>
    </w:p>
    <w:p w:rsidR="00414CDA" w:rsidRDefault="008C77FC" w:rsidP="008C77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C77FC">
        <w:rPr>
          <w:rFonts w:ascii="Times New Roman" w:hAnsi="Times New Roman" w:cs="Times New Roman"/>
          <w:sz w:val="24"/>
          <w:szCs w:val="28"/>
        </w:rPr>
        <w:t>6. Урожайность сельскохозяйственных культур (зерновых, подсолнечника, саха</w:t>
      </w:r>
      <w:r w:rsidRPr="008C77FC">
        <w:rPr>
          <w:rFonts w:ascii="Times New Roman" w:hAnsi="Times New Roman" w:cs="Times New Roman"/>
          <w:sz w:val="24"/>
          <w:szCs w:val="28"/>
        </w:rPr>
        <w:t>р</w:t>
      </w:r>
      <w:r w:rsidRPr="008C77FC">
        <w:rPr>
          <w:rFonts w:ascii="Times New Roman" w:hAnsi="Times New Roman" w:cs="Times New Roman"/>
          <w:sz w:val="24"/>
          <w:szCs w:val="28"/>
        </w:rPr>
        <w:t>ной свёклы) выше, чем в среднем по области. При этом прослеживается тенденция на п</w:t>
      </w:r>
      <w:r w:rsidRPr="008C77FC">
        <w:rPr>
          <w:rFonts w:ascii="Times New Roman" w:hAnsi="Times New Roman" w:cs="Times New Roman"/>
          <w:sz w:val="24"/>
          <w:szCs w:val="28"/>
        </w:rPr>
        <w:t>о</w:t>
      </w:r>
      <w:r w:rsidRPr="008C77FC">
        <w:rPr>
          <w:rFonts w:ascii="Times New Roman" w:hAnsi="Times New Roman" w:cs="Times New Roman"/>
          <w:sz w:val="24"/>
          <w:szCs w:val="28"/>
        </w:rPr>
        <w:t>степенное увеличение урожайности, что свидетельствует о внедрении современных те</w:t>
      </w:r>
      <w:r w:rsidRPr="008C77FC">
        <w:rPr>
          <w:rFonts w:ascii="Times New Roman" w:hAnsi="Times New Roman" w:cs="Times New Roman"/>
          <w:sz w:val="24"/>
          <w:szCs w:val="28"/>
        </w:rPr>
        <w:t>х</w:t>
      </w:r>
      <w:r w:rsidRPr="008C77FC">
        <w:rPr>
          <w:rFonts w:ascii="Times New Roman" w:hAnsi="Times New Roman" w:cs="Times New Roman"/>
          <w:sz w:val="24"/>
          <w:szCs w:val="28"/>
        </w:rPr>
        <w:t>нологий возделывания культур, применении новых более устойчивых сортов и т. д.</w:t>
      </w:r>
    </w:p>
    <w:p w:rsidR="00937E2F" w:rsidRDefault="00937E2F" w:rsidP="00414CD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E2F" w:rsidRPr="0037552E" w:rsidRDefault="004909FD" w:rsidP="006B0747">
      <w:pPr>
        <w:keepNext/>
        <w:pageBreakBefore/>
        <w:suppressAutoHyphens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529659865"/>
      <w:r w:rsidRPr="0037552E">
        <w:rPr>
          <w:rFonts w:ascii="Times New Roman" w:hAnsi="Times New Roman" w:cs="Times New Roman"/>
          <w:b/>
          <w:sz w:val="24"/>
          <w:szCs w:val="24"/>
        </w:rPr>
        <w:lastRenderedPageBreak/>
        <w:t>2 МИССИЯ, ЦЕЛИ И ЗАДАЧИ СОЦИАЛЬНО-ЭКОНОМИЧЕСКОГО РАЗВИТИЯ МУНИЦИПАЛЬНОГО РАЙОНА НА ПЕРИОД ДО 2035 ГОДА</w:t>
      </w:r>
      <w:bookmarkEnd w:id="15"/>
    </w:p>
    <w:p w:rsidR="004909FD" w:rsidRPr="0037552E" w:rsidRDefault="004909FD" w:rsidP="00862B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1460" w:rsidRPr="0037552E" w:rsidRDefault="001E1460" w:rsidP="00862B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Миссия, генеральная цель, приоритеты социально</w:t>
      </w:r>
      <w:r w:rsidR="00A87BA0" w:rsidRPr="0037552E">
        <w:rPr>
          <w:rFonts w:ascii="Times New Roman" w:hAnsi="Times New Roman" w:cs="Times New Roman"/>
          <w:sz w:val="24"/>
          <w:szCs w:val="24"/>
        </w:rPr>
        <w:t>-</w:t>
      </w:r>
      <w:r w:rsidRPr="0037552E">
        <w:rPr>
          <w:rFonts w:ascii="Times New Roman" w:hAnsi="Times New Roman" w:cs="Times New Roman"/>
          <w:sz w:val="24"/>
          <w:szCs w:val="24"/>
        </w:rPr>
        <w:t>эконо</w:t>
      </w:r>
      <w:r w:rsidR="004909FD" w:rsidRPr="0037552E">
        <w:rPr>
          <w:rFonts w:ascii="Times New Roman" w:hAnsi="Times New Roman" w:cs="Times New Roman"/>
          <w:sz w:val="24"/>
          <w:szCs w:val="24"/>
        </w:rPr>
        <w:t xml:space="preserve">мического развития </w:t>
      </w:r>
      <w:r w:rsidRPr="0037552E">
        <w:rPr>
          <w:rFonts w:ascii="Times New Roman" w:hAnsi="Times New Roman" w:cs="Times New Roman"/>
          <w:sz w:val="24"/>
          <w:szCs w:val="24"/>
        </w:rPr>
        <w:t>мун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определены</w:t>
      </w:r>
      <w:r w:rsidR="00A66105" w:rsidRPr="0037552E">
        <w:rPr>
          <w:rFonts w:ascii="Times New Roman" w:hAnsi="Times New Roman" w:cs="Times New Roman"/>
          <w:sz w:val="24"/>
          <w:szCs w:val="24"/>
        </w:rPr>
        <w:t xml:space="preserve"> на основе проведенного анализа тенденций развития ра</w:t>
      </w:r>
      <w:r w:rsidR="00A66105" w:rsidRPr="0037552E">
        <w:rPr>
          <w:rFonts w:ascii="Times New Roman" w:hAnsi="Times New Roman" w:cs="Times New Roman"/>
          <w:sz w:val="24"/>
          <w:szCs w:val="24"/>
        </w:rPr>
        <w:t>й</w:t>
      </w:r>
      <w:r w:rsidR="00A66105" w:rsidRPr="0037552E">
        <w:rPr>
          <w:rFonts w:ascii="Times New Roman" w:hAnsi="Times New Roman" w:cs="Times New Roman"/>
          <w:sz w:val="24"/>
          <w:szCs w:val="24"/>
        </w:rPr>
        <w:t xml:space="preserve">она, </w:t>
      </w:r>
      <w:r w:rsidR="00A66105" w:rsidRPr="0037552E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="00A66105" w:rsidRPr="0037552E">
        <w:rPr>
          <w:rFonts w:ascii="Times New Roman" w:hAnsi="Times New Roman" w:cs="Times New Roman"/>
          <w:sz w:val="24"/>
          <w:szCs w:val="24"/>
        </w:rPr>
        <w:t>-анализа.</w:t>
      </w:r>
      <w:r w:rsidR="00390EE0" w:rsidRPr="0037552E">
        <w:rPr>
          <w:rFonts w:ascii="Times New Roman" w:hAnsi="Times New Roman" w:cs="Times New Roman"/>
          <w:sz w:val="24"/>
          <w:szCs w:val="24"/>
        </w:rPr>
        <w:t xml:space="preserve"> Учитывая уровень развития и экономическую ориентацию района</w:t>
      </w:r>
      <w:r w:rsidR="000E7BA7" w:rsidRPr="0037552E">
        <w:rPr>
          <w:rFonts w:ascii="Times New Roman" w:hAnsi="Times New Roman" w:cs="Times New Roman"/>
          <w:sz w:val="24"/>
          <w:szCs w:val="24"/>
        </w:rPr>
        <w:t>,</w:t>
      </w:r>
      <w:r w:rsidR="00390EE0" w:rsidRPr="0037552E">
        <w:rPr>
          <w:rFonts w:ascii="Times New Roman" w:hAnsi="Times New Roman" w:cs="Times New Roman"/>
          <w:sz w:val="24"/>
          <w:szCs w:val="24"/>
        </w:rPr>
        <w:t xml:space="preserve"> были сформулированы следующие миссия и генеральная цель.</w:t>
      </w:r>
    </w:p>
    <w:p w:rsidR="00937E2F" w:rsidRPr="0037552E" w:rsidRDefault="00937E2F" w:rsidP="0086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bCs/>
          <w:sz w:val="24"/>
          <w:szCs w:val="24"/>
        </w:rPr>
        <w:t>Миссия:</w:t>
      </w:r>
      <w:r w:rsidRPr="0037552E">
        <w:rPr>
          <w:rFonts w:ascii="Times New Roman" w:hAnsi="Times New Roman" w:cs="Times New Roman"/>
          <w:sz w:val="24"/>
          <w:szCs w:val="24"/>
        </w:rPr>
        <w:t xml:space="preserve"> Ан</w:t>
      </w:r>
      <w:r w:rsidR="00A332DA" w:rsidRPr="0037552E">
        <w:rPr>
          <w:rFonts w:ascii="Times New Roman" w:hAnsi="Times New Roman" w:cs="Times New Roman"/>
          <w:sz w:val="24"/>
          <w:szCs w:val="24"/>
        </w:rPr>
        <w:t>нинский район – ЖИТница области.</w:t>
      </w:r>
    </w:p>
    <w:p w:rsidR="00BD09E5" w:rsidRPr="0037552E" w:rsidRDefault="00937E2F" w:rsidP="005232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bCs/>
          <w:sz w:val="24"/>
          <w:szCs w:val="24"/>
        </w:rPr>
        <w:t xml:space="preserve">Генеральная цель: </w:t>
      </w:r>
      <w:r w:rsidR="0052326B">
        <w:rPr>
          <w:rFonts w:ascii="Times New Roman" w:hAnsi="Times New Roman" w:cs="Times New Roman"/>
          <w:bCs/>
          <w:sz w:val="24"/>
          <w:szCs w:val="24"/>
        </w:rPr>
        <w:t>повышение уровня и улучшение качества жизни на основе ко</w:t>
      </w:r>
      <w:r w:rsidR="0052326B">
        <w:rPr>
          <w:rFonts w:ascii="Times New Roman" w:hAnsi="Times New Roman" w:cs="Times New Roman"/>
          <w:bCs/>
          <w:sz w:val="24"/>
          <w:szCs w:val="24"/>
        </w:rPr>
        <w:t>м</w:t>
      </w:r>
      <w:r w:rsidR="0052326B">
        <w:rPr>
          <w:rFonts w:ascii="Times New Roman" w:hAnsi="Times New Roman" w:cs="Times New Roman"/>
          <w:bCs/>
          <w:sz w:val="24"/>
          <w:szCs w:val="24"/>
        </w:rPr>
        <w:t>плексного развития инвестиционного потенциала, сохранения природных богатств и ра</w:t>
      </w:r>
      <w:r w:rsidR="0052326B">
        <w:rPr>
          <w:rFonts w:ascii="Times New Roman" w:hAnsi="Times New Roman" w:cs="Times New Roman"/>
          <w:bCs/>
          <w:sz w:val="24"/>
          <w:szCs w:val="24"/>
        </w:rPr>
        <w:t>з</w:t>
      </w:r>
      <w:r w:rsidR="0052326B">
        <w:rPr>
          <w:rFonts w:ascii="Times New Roman" w:hAnsi="Times New Roman" w:cs="Times New Roman"/>
          <w:bCs/>
          <w:sz w:val="24"/>
          <w:szCs w:val="24"/>
        </w:rPr>
        <w:t>вития социальной инфраструктуры.</w:t>
      </w:r>
    </w:p>
    <w:p w:rsidR="00937E2F" w:rsidRPr="0037552E" w:rsidRDefault="00F22C23" w:rsidP="0086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bCs/>
          <w:sz w:val="24"/>
          <w:szCs w:val="24"/>
        </w:rPr>
        <w:t>Для достижения ожидаемых результатов Стратегии необходима реализация сл</w:t>
      </w:r>
      <w:r w:rsidRPr="0037552E">
        <w:rPr>
          <w:rFonts w:ascii="Times New Roman" w:hAnsi="Times New Roman" w:cs="Times New Roman"/>
          <w:bCs/>
          <w:sz w:val="24"/>
          <w:szCs w:val="24"/>
        </w:rPr>
        <w:t>е</w:t>
      </w:r>
      <w:r w:rsidRPr="0037552E">
        <w:rPr>
          <w:rFonts w:ascii="Times New Roman" w:hAnsi="Times New Roman" w:cs="Times New Roman"/>
          <w:bCs/>
          <w:sz w:val="24"/>
          <w:szCs w:val="24"/>
        </w:rPr>
        <w:t>дующих целей</w:t>
      </w:r>
      <w:r w:rsidR="00A332DA" w:rsidRPr="0037552E">
        <w:rPr>
          <w:rFonts w:ascii="Times New Roman" w:hAnsi="Times New Roman" w:cs="Times New Roman"/>
          <w:bCs/>
          <w:sz w:val="24"/>
          <w:szCs w:val="24"/>
        </w:rPr>
        <w:t>:</w:t>
      </w:r>
    </w:p>
    <w:p w:rsidR="00937E2F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Повышение уровня и улучшение качества жизни населения</w:t>
      </w:r>
      <w:r w:rsidR="00F22C23" w:rsidRPr="0037552E"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02D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Сохранение численности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02D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Повышение доступности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Повышение качества услуг ЖКХ и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Создание привлекательного облика городского и сельских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0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.5.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Развитие систем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Повышение доступности качественного образования и развитие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и стимулирование рационального природопользования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02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Развитие и реализация инвестиционного потенциала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02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Сохранение лидерских позиций по объемам производства зерновых культур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Развитие мясомолочного животноводства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Реконструкция, техническое перевооружение и организация новых предпр</w:t>
      </w:r>
      <w:r w:rsidRPr="005E102D">
        <w:rPr>
          <w:rFonts w:ascii="Times New Roman" w:hAnsi="Times New Roman" w:cs="Times New Roman"/>
          <w:sz w:val="24"/>
          <w:szCs w:val="24"/>
        </w:rPr>
        <w:t>и</w:t>
      </w:r>
      <w:r w:rsidRPr="005E102D">
        <w:rPr>
          <w:rFonts w:ascii="Times New Roman" w:hAnsi="Times New Roman" w:cs="Times New Roman"/>
          <w:sz w:val="24"/>
          <w:szCs w:val="24"/>
        </w:rPr>
        <w:t>ятий по глубокой переработке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02D" w:rsidRPr="005E102D" w:rsidRDefault="005E102D" w:rsidP="007D7DB1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Pr="005E102D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EDA" w:rsidRPr="0037552E" w:rsidRDefault="005F2EA6" w:rsidP="007D7D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bCs/>
          <w:sz w:val="24"/>
          <w:szCs w:val="24"/>
        </w:rPr>
        <w:t>Д</w:t>
      </w:r>
      <w:r w:rsidR="001F4EDA" w:rsidRPr="0037552E">
        <w:rPr>
          <w:rFonts w:ascii="Times New Roman" w:hAnsi="Times New Roman" w:cs="Times New Roman"/>
          <w:bCs/>
          <w:sz w:val="24"/>
          <w:szCs w:val="24"/>
        </w:rPr>
        <w:t xml:space="preserve">анные </w:t>
      </w:r>
      <w:r w:rsidR="00F22C23" w:rsidRPr="0037552E">
        <w:rPr>
          <w:rFonts w:ascii="Times New Roman" w:hAnsi="Times New Roman" w:cs="Times New Roman"/>
          <w:bCs/>
          <w:sz w:val="24"/>
          <w:szCs w:val="24"/>
        </w:rPr>
        <w:t>цели</w:t>
      </w:r>
      <w:r w:rsidR="001F4EDA" w:rsidRPr="0037552E">
        <w:rPr>
          <w:rFonts w:ascii="Times New Roman" w:hAnsi="Times New Roman" w:cs="Times New Roman"/>
          <w:bCs/>
          <w:sz w:val="24"/>
          <w:szCs w:val="24"/>
        </w:rPr>
        <w:t xml:space="preserve"> были сформулированы с учетом стратегических </w:t>
      </w:r>
      <w:r w:rsidR="00F22C23" w:rsidRPr="0037552E">
        <w:rPr>
          <w:rFonts w:ascii="Times New Roman" w:hAnsi="Times New Roman" w:cs="Times New Roman"/>
          <w:bCs/>
          <w:sz w:val="24"/>
          <w:szCs w:val="24"/>
        </w:rPr>
        <w:t>целей</w:t>
      </w:r>
      <w:r w:rsidR="000F7F59" w:rsidRPr="000F7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C70" w:rsidRPr="0037552E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1F4EDA" w:rsidRPr="0037552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F22C23" w:rsidRPr="0037552E">
        <w:rPr>
          <w:rFonts w:ascii="Times New Roman" w:hAnsi="Times New Roman" w:cs="Times New Roman"/>
          <w:bCs/>
          <w:sz w:val="24"/>
          <w:szCs w:val="24"/>
        </w:rPr>
        <w:t>целей</w:t>
      </w:r>
      <w:r w:rsidR="001F4EDA" w:rsidRPr="0037552E">
        <w:rPr>
          <w:rFonts w:ascii="Times New Roman" w:hAnsi="Times New Roman" w:cs="Times New Roman"/>
          <w:bCs/>
          <w:sz w:val="24"/>
          <w:szCs w:val="24"/>
        </w:rPr>
        <w:t xml:space="preserve"> развития </w:t>
      </w:r>
      <w:r w:rsidR="00903C70" w:rsidRPr="0037552E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  <w:r w:rsidR="001F4EDA" w:rsidRPr="0037552E">
        <w:rPr>
          <w:rFonts w:ascii="Times New Roman" w:hAnsi="Times New Roman" w:cs="Times New Roman"/>
          <w:bCs/>
          <w:sz w:val="24"/>
          <w:szCs w:val="24"/>
        </w:rPr>
        <w:t>, которые изложены в страт</w:t>
      </w:r>
      <w:r w:rsidRPr="0037552E">
        <w:rPr>
          <w:rFonts w:ascii="Times New Roman" w:hAnsi="Times New Roman" w:cs="Times New Roman"/>
          <w:bCs/>
          <w:sz w:val="24"/>
          <w:szCs w:val="24"/>
        </w:rPr>
        <w:t>егическом</w:t>
      </w:r>
      <w:r w:rsidR="001F4EDA" w:rsidRPr="0037552E">
        <w:rPr>
          <w:rFonts w:ascii="Times New Roman" w:hAnsi="Times New Roman" w:cs="Times New Roman"/>
          <w:bCs/>
          <w:sz w:val="24"/>
          <w:szCs w:val="24"/>
        </w:rPr>
        <w:t xml:space="preserve"> анализе области</w:t>
      </w:r>
      <w:r w:rsidRPr="0037552E">
        <w:rPr>
          <w:rFonts w:ascii="Times New Roman" w:hAnsi="Times New Roman" w:cs="Times New Roman"/>
          <w:bCs/>
          <w:sz w:val="24"/>
          <w:szCs w:val="24"/>
        </w:rPr>
        <w:t>.</w:t>
      </w:r>
    </w:p>
    <w:p w:rsidR="0037552E" w:rsidRDefault="00A332DA" w:rsidP="007D7D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Исходя из стратегических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F22C23" w:rsidRPr="0037552E">
        <w:rPr>
          <w:rFonts w:ascii="Times New Roman" w:hAnsi="Times New Roman" w:cs="Times New Roman"/>
          <w:sz w:val="24"/>
          <w:szCs w:val="24"/>
        </w:rPr>
        <w:t>целей</w:t>
      </w:r>
      <w:r w:rsidR="00BC37D4" w:rsidRPr="0037552E">
        <w:rPr>
          <w:rFonts w:ascii="Times New Roman" w:hAnsi="Times New Roman" w:cs="Times New Roman"/>
          <w:sz w:val="24"/>
          <w:szCs w:val="24"/>
        </w:rPr>
        <w:t xml:space="preserve">, </w:t>
      </w:r>
      <w:r w:rsidR="00F22C23" w:rsidRPr="0037552E">
        <w:rPr>
          <w:rFonts w:ascii="Times New Roman" w:hAnsi="Times New Roman" w:cs="Times New Roman"/>
          <w:sz w:val="24"/>
          <w:szCs w:val="24"/>
        </w:rPr>
        <w:t xml:space="preserve">был </w:t>
      </w:r>
      <w:r w:rsidR="00BC37D4" w:rsidRPr="0037552E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F22C23" w:rsidRPr="0037552E">
        <w:rPr>
          <w:rFonts w:ascii="Times New Roman" w:hAnsi="Times New Roman" w:cs="Times New Roman"/>
          <w:sz w:val="24"/>
          <w:szCs w:val="24"/>
        </w:rPr>
        <w:t xml:space="preserve">ряд стратегических </w:t>
      </w:r>
      <w:r w:rsidR="00BC37D4" w:rsidRPr="0037552E">
        <w:rPr>
          <w:rFonts w:ascii="Times New Roman" w:hAnsi="Times New Roman" w:cs="Times New Roman"/>
          <w:sz w:val="24"/>
          <w:szCs w:val="24"/>
        </w:rPr>
        <w:t>задач (таблица 2.1).</w:t>
      </w:r>
      <w:r w:rsidR="0037552E" w:rsidRPr="0037552E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 xml:space="preserve"> Достижение обозначенных целей и задач обеспечит повышение уровня жизни, благ</w:t>
      </w:r>
      <w:r w:rsidR="0037552E" w:rsidRPr="0037552E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о</w:t>
      </w:r>
      <w:r w:rsidR="0037552E" w:rsidRPr="0037552E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состояния, удовлетворенности населения района и обеспечит экономический рост.</w:t>
      </w:r>
    </w:p>
    <w:p w:rsidR="001A423A" w:rsidRDefault="001A423A" w:rsidP="007D7DB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lastRenderedPageBreak/>
        <w:t>Стратегические п</w:t>
      </w:r>
      <w:r w:rsidRPr="00D879B1">
        <w:rPr>
          <w:rFonts w:ascii="Times New Roman" w:eastAsia="Times New Roman" w:hAnsi="Times New Roman" w:cs="Times New Roman"/>
          <w:color w:val="000000" w:themeColor="dark1"/>
          <w:kern w:val="24"/>
          <w:sz w:val="24"/>
          <w:szCs w:val="24"/>
        </w:rPr>
        <w:t>риоритеты социально-экономической политики были выбраны следующие:</w:t>
      </w:r>
    </w:p>
    <w:p w:rsidR="00414CDA" w:rsidRDefault="00414CDA" w:rsidP="002408A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14CDA">
        <w:rPr>
          <w:rFonts w:ascii="Times New Roman" w:hAnsi="Times New Roman" w:cs="Times New Roman"/>
          <w:sz w:val="24"/>
          <w:szCs w:val="24"/>
        </w:rPr>
        <w:t>овышение качества среды для 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CDA" w:rsidRDefault="00414CDA" w:rsidP="002408A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14CDA">
        <w:rPr>
          <w:rFonts w:ascii="Times New Roman" w:hAnsi="Times New Roman" w:cs="Times New Roman"/>
          <w:sz w:val="24"/>
          <w:szCs w:val="24"/>
        </w:rPr>
        <w:t>б</w:t>
      </w:r>
      <w:r w:rsidR="00E26252">
        <w:rPr>
          <w:rFonts w:ascii="Times New Roman" w:hAnsi="Times New Roman" w:cs="Times New Roman"/>
          <w:sz w:val="24"/>
          <w:szCs w:val="24"/>
        </w:rPr>
        <w:t>еспечение экономического роста.</w:t>
      </w:r>
    </w:p>
    <w:p w:rsidR="00414CDA" w:rsidRPr="00414CDA" w:rsidRDefault="002408A3" w:rsidP="002408A3">
      <w:pPr>
        <w:pStyle w:val="a6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408A3">
        <w:rPr>
          <w:rFonts w:ascii="Times New Roman" w:hAnsi="Times New Roman" w:cs="Times New Roman"/>
          <w:sz w:val="24"/>
          <w:szCs w:val="24"/>
        </w:rPr>
        <w:t>беспечение экологической безопасности</w:t>
      </w:r>
      <w:r w:rsidR="00414CDA" w:rsidRPr="00414CDA">
        <w:rPr>
          <w:rFonts w:ascii="Times New Roman" w:hAnsi="Times New Roman" w:cs="Times New Roman"/>
          <w:sz w:val="24"/>
          <w:szCs w:val="24"/>
        </w:rPr>
        <w:t>.</w:t>
      </w:r>
    </w:p>
    <w:p w:rsidR="005509F7" w:rsidRDefault="005509F7" w:rsidP="00550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Таблица 2.1 - Стратегические цели и задачи Аннинского района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80"/>
      </w:tblPr>
      <w:tblGrid>
        <w:gridCol w:w="3686"/>
        <w:gridCol w:w="5670"/>
      </w:tblGrid>
      <w:tr w:rsidR="007D7DB1" w:rsidRPr="007D7DB1" w:rsidTr="001A1B4E">
        <w:trPr>
          <w:trHeight w:val="454"/>
          <w:tblHeader/>
        </w:trPr>
        <w:tc>
          <w:tcPr>
            <w:tcW w:w="3686" w:type="dxa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МО</w:t>
            </w:r>
          </w:p>
        </w:tc>
        <w:tc>
          <w:tcPr>
            <w:tcW w:w="5670" w:type="dxa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МО</w:t>
            </w:r>
          </w:p>
        </w:tc>
      </w:tr>
      <w:tr w:rsidR="007D7DB1" w:rsidRPr="007D7DB1" w:rsidTr="001A1B4E">
        <w:trPr>
          <w:trHeight w:val="397"/>
        </w:trPr>
        <w:tc>
          <w:tcPr>
            <w:tcW w:w="9356" w:type="dxa"/>
            <w:gridSpan w:val="2"/>
            <w:vAlign w:val="center"/>
          </w:tcPr>
          <w:p w:rsidR="007D7DB1" w:rsidRPr="007D7DB1" w:rsidRDefault="007D7DB1" w:rsidP="001A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и улучшение качества жизни населения</w:t>
            </w:r>
          </w:p>
        </w:tc>
      </w:tr>
      <w:tr w:rsidR="007D7DB1" w:rsidRPr="007D7DB1" w:rsidTr="001A1B4E">
        <w:trPr>
          <w:trHeight w:val="340"/>
        </w:trPr>
        <w:tc>
          <w:tcPr>
            <w:tcW w:w="3686" w:type="dxa"/>
            <w:vMerge w:val="restart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Сохранение численности н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5670" w:type="dxa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рождаемости</w:t>
            </w:r>
          </w:p>
        </w:tc>
      </w:tr>
      <w:tr w:rsidR="007D7DB1" w:rsidRPr="007D7DB1" w:rsidTr="001A1B4E">
        <w:trPr>
          <w:trHeight w:val="397"/>
        </w:trPr>
        <w:tc>
          <w:tcPr>
            <w:tcW w:w="3686" w:type="dxa"/>
            <w:vMerge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снижения оттока молодежи</w:t>
            </w:r>
          </w:p>
        </w:tc>
      </w:tr>
      <w:tr w:rsidR="007D7DB1" w:rsidRPr="007D7DB1" w:rsidTr="009740C4">
        <w:trPr>
          <w:trHeight w:val="525"/>
        </w:trPr>
        <w:tc>
          <w:tcPr>
            <w:tcW w:w="3686" w:type="dxa"/>
            <w:vMerge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здорового образа жизни</w:t>
            </w:r>
          </w:p>
        </w:tc>
      </w:tr>
      <w:tr w:rsidR="00FA0F7C" w:rsidRPr="007D7DB1" w:rsidTr="009740C4">
        <w:trPr>
          <w:trHeight w:val="540"/>
        </w:trPr>
        <w:tc>
          <w:tcPr>
            <w:tcW w:w="3686" w:type="dxa"/>
            <w:vMerge w:val="restart"/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доступности м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дицинских услуг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притока высококвалифицированных кадров в области здравоохранения</w:t>
            </w:r>
          </w:p>
        </w:tc>
      </w:tr>
      <w:tr w:rsidR="00FA0F7C" w:rsidRPr="007D7DB1" w:rsidTr="00FA0F7C">
        <w:trPr>
          <w:trHeight w:val="570"/>
        </w:trPr>
        <w:tc>
          <w:tcPr>
            <w:tcW w:w="3686" w:type="dxa"/>
            <w:vMerge/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материально-технической оснащенности медицинских учреждений </w:t>
            </w:r>
          </w:p>
        </w:tc>
      </w:tr>
      <w:tr w:rsidR="00FA0F7C" w:rsidRPr="007D7DB1" w:rsidTr="009740C4">
        <w:trPr>
          <w:trHeight w:val="638"/>
        </w:trPr>
        <w:tc>
          <w:tcPr>
            <w:tcW w:w="3686" w:type="dxa"/>
            <w:vMerge/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повседневных услуг здр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воохранения в сельских поселениях</w:t>
            </w:r>
          </w:p>
        </w:tc>
      </w:tr>
      <w:tr w:rsidR="007D7DB1" w:rsidRPr="007D7DB1" w:rsidTr="009740C4">
        <w:trPr>
          <w:trHeight w:val="552"/>
        </w:trPr>
        <w:tc>
          <w:tcPr>
            <w:tcW w:w="3686" w:type="dxa"/>
            <w:vMerge w:val="restart"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1.3. Повышение качества услуг ЖКХ и связи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7DB1" w:rsidRPr="007D7DB1" w:rsidRDefault="007D7DB1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модернизация систем водоснабж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населенных пунктов</w:t>
            </w:r>
          </w:p>
        </w:tc>
      </w:tr>
      <w:tr w:rsidR="007D7DB1" w:rsidRPr="007D7DB1" w:rsidTr="001A1B4E">
        <w:trPr>
          <w:trHeight w:val="384"/>
        </w:trPr>
        <w:tc>
          <w:tcPr>
            <w:tcW w:w="3686" w:type="dxa"/>
            <w:vMerge/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7D7DB1" w:rsidRPr="007D7DB1" w:rsidRDefault="007D7DB1" w:rsidP="001A1B4E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жилищных условий</w:t>
            </w:r>
          </w:p>
        </w:tc>
      </w:tr>
      <w:tr w:rsidR="007D7DB1" w:rsidRPr="007D7DB1" w:rsidTr="005240C4">
        <w:trPr>
          <w:trHeight w:val="56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7D7DB1" w:rsidRPr="007D7DB1" w:rsidRDefault="007D7DB1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7DB1" w:rsidRPr="007D7DB1" w:rsidRDefault="007D7DB1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доступности широкополо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интернета</w:t>
            </w:r>
          </w:p>
        </w:tc>
      </w:tr>
      <w:tr w:rsidR="00FA0F7C" w:rsidRPr="007D7DB1" w:rsidTr="009740C4">
        <w:trPr>
          <w:trHeight w:val="480"/>
        </w:trPr>
        <w:tc>
          <w:tcPr>
            <w:tcW w:w="3686" w:type="dxa"/>
            <w:vMerge w:val="restart"/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1.4. Создание привлекательного облика городского и сельских п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селений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комплексного благоустройства парков и скверов</w:t>
            </w:r>
          </w:p>
        </w:tc>
      </w:tr>
      <w:tr w:rsidR="00FA0F7C" w:rsidRPr="007D7DB1" w:rsidTr="00F27658">
        <w:trPr>
          <w:trHeight w:val="328"/>
        </w:trPr>
        <w:tc>
          <w:tcPr>
            <w:tcW w:w="3686" w:type="dxa"/>
            <w:vMerge/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придорожной инфраструктуры</w:t>
            </w:r>
          </w:p>
        </w:tc>
      </w:tr>
      <w:tr w:rsidR="00FA0F7C" w:rsidRPr="007D7DB1" w:rsidTr="009740C4">
        <w:trPr>
          <w:trHeight w:val="367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 уличного освещения</w:t>
            </w:r>
          </w:p>
        </w:tc>
      </w:tr>
      <w:tr w:rsidR="00FA0F7C" w:rsidRPr="007D7DB1" w:rsidTr="001A1B4E">
        <w:trPr>
          <w:trHeight w:val="340"/>
        </w:trPr>
        <w:tc>
          <w:tcPr>
            <w:tcW w:w="3686" w:type="dxa"/>
            <w:vMerge w:val="restart"/>
            <w:vAlign w:val="center"/>
          </w:tcPr>
          <w:p w:rsidR="00FA0F7C" w:rsidRPr="007D7DB1" w:rsidRDefault="00FA0F7C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1.5. Развитие систем транспор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F27658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автодорожной сети</w:t>
            </w:r>
          </w:p>
        </w:tc>
      </w:tr>
      <w:tr w:rsidR="00FA0F7C" w:rsidRPr="007D7DB1" w:rsidTr="001A1B4E">
        <w:trPr>
          <w:trHeight w:val="340"/>
        </w:trPr>
        <w:tc>
          <w:tcPr>
            <w:tcW w:w="3686" w:type="dxa"/>
            <w:vMerge/>
            <w:vAlign w:val="center"/>
          </w:tcPr>
          <w:p w:rsidR="00FA0F7C" w:rsidRPr="007D7DB1" w:rsidRDefault="00FA0F7C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F27658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дорожного покрытия</w:t>
            </w:r>
          </w:p>
        </w:tc>
      </w:tr>
      <w:tr w:rsidR="00FA0F7C" w:rsidRPr="007D7DB1" w:rsidTr="009740C4">
        <w:trPr>
          <w:trHeight w:val="516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F27658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протяженности автодорог с твердым и усовершенствованным покрытием</w:t>
            </w:r>
          </w:p>
        </w:tc>
      </w:tr>
      <w:tr w:rsidR="009740C4" w:rsidRPr="007D7DB1" w:rsidTr="009740C4">
        <w:trPr>
          <w:trHeight w:val="423"/>
        </w:trPr>
        <w:tc>
          <w:tcPr>
            <w:tcW w:w="3686" w:type="dxa"/>
            <w:vMerge w:val="restart"/>
            <w:vAlign w:val="center"/>
          </w:tcPr>
          <w:p w:rsidR="009740C4" w:rsidRPr="007D7DB1" w:rsidRDefault="009740C4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1.6. Повышение доступности к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чественного образования и разв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тие культуры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F27658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дошкольного образования</w:t>
            </w:r>
          </w:p>
        </w:tc>
      </w:tr>
      <w:tr w:rsidR="009740C4" w:rsidRPr="007D7DB1" w:rsidTr="009740C4">
        <w:trPr>
          <w:trHeight w:val="415"/>
        </w:trPr>
        <w:tc>
          <w:tcPr>
            <w:tcW w:w="3686" w:type="dxa"/>
            <w:vMerge/>
            <w:vAlign w:val="center"/>
          </w:tcPr>
          <w:p w:rsidR="009740C4" w:rsidRPr="007D7DB1" w:rsidRDefault="009740C4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740C4" w:rsidRPr="007D7DB1" w:rsidRDefault="009740C4" w:rsidP="00F27658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организаций, реализующих образов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услуги дополнительного образования</w:t>
            </w:r>
          </w:p>
        </w:tc>
      </w:tr>
      <w:tr w:rsidR="009740C4" w:rsidRPr="007D7DB1" w:rsidTr="001A1B4E">
        <w:trPr>
          <w:trHeight w:val="34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1A1B4E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 в сфере культуры</w:t>
            </w:r>
          </w:p>
        </w:tc>
      </w:tr>
      <w:tr w:rsidR="009740C4" w:rsidRPr="007D7DB1" w:rsidTr="009740C4">
        <w:trPr>
          <w:trHeight w:val="568"/>
        </w:trPr>
        <w:tc>
          <w:tcPr>
            <w:tcW w:w="3686" w:type="dxa"/>
            <w:vMerge w:val="restart"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1.7. Обеспечение экологической безопасности и стимулирование рационального природопользов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глубокой переработки отх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дов производства</w:t>
            </w:r>
          </w:p>
        </w:tc>
      </w:tr>
      <w:tr w:rsidR="009740C4" w:rsidRPr="007D7DB1" w:rsidTr="009740C4">
        <w:trPr>
          <w:trHeight w:val="555"/>
        </w:trPr>
        <w:tc>
          <w:tcPr>
            <w:tcW w:w="3686" w:type="dxa"/>
            <w:vMerge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9740C4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системы сбора и переработки бытового мусора</w:t>
            </w:r>
          </w:p>
        </w:tc>
      </w:tr>
      <w:tr w:rsidR="009740C4" w:rsidRPr="007D7DB1" w:rsidTr="009740C4">
        <w:trPr>
          <w:trHeight w:val="402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качественной питьевой 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дой</w:t>
            </w:r>
          </w:p>
        </w:tc>
      </w:tr>
      <w:tr w:rsidR="009740C4" w:rsidRPr="007D7DB1" w:rsidTr="001A1B4E">
        <w:trPr>
          <w:trHeight w:val="39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7D7DB1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МО 2.Развитие и реализация инвестиционного потенциала муниципального района</w:t>
            </w:r>
          </w:p>
        </w:tc>
      </w:tr>
      <w:tr w:rsidR="009740C4" w:rsidRPr="007D7DB1" w:rsidTr="009740C4">
        <w:trPr>
          <w:trHeight w:val="600"/>
        </w:trPr>
        <w:tc>
          <w:tcPr>
            <w:tcW w:w="3686" w:type="dxa"/>
            <w:vMerge w:val="restart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 Сохранение лидерских поз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ций по объемам производства зерновых культур</w:t>
            </w:r>
          </w:p>
        </w:tc>
        <w:tc>
          <w:tcPr>
            <w:tcW w:w="5670" w:type="dxa"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урожайности зерновых культур</w:t>
            </w:r>
          </w:p>
        </w:tc>
      </w:tr>
      <w:tr w:rsidR="009740C4" w:rsidRPr="007D7DB1" w:rsidTr="009740C4">
        <w:trPr>
          <w:trHeight w:val="615"/>
        </w:trPr>
        <w:tc>
          <w:tcPr>
            <w:tcW w:w="3686" w:type="dxa"/>
            <w:vMerge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740C4" w:rsidRPr="007D7DB1" w:rsidRDefault="009740C4" w:rsidP="009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ежегодных колебаний и увеличение 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лового сбора</w:t>
            </w:r>
            <w:r w:rsidR="000F7F59" w:rsidRPr="000F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</w:tr>
      <w:tr w:rsidR="009740C4" w:rsidRPr="007D7DB1" w:rsidTr="009740C4">
        <w:trPr>
          <w:trHeight w:val="750"/>
        </w:trPr>
        <w:tc>
          <w:tcPr>
            <w:tcW w:w="3686" w:type="dxa"/>
            <w:vMerge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экономической эффективности реал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зерна</w:t>
            </w:r>
            <w:r w:rsidR="000F7F59" w:rsidRPr="000F7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сельскохозяйственными товаропроизв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дителями</w:t>
            </w:r>
          </w:p>
        </w:tc>
      </w:tr>
      <w:tr w:rsidR="009740C4" w:rsidRPr="007D7DB1" w:rsidTr="001A1B4E">
        <w:trPr>
          <w:trHeight w:val="340"/>
        </w:trPr>
        <w:tc>
          <w:tcPr>
            <w:tcW w:w="3686" w:type="dxa"/>
            <w:vMerge w:val="restart"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2.2. Развитие мясомолочного ж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вотноводства</w:t>
            </w:r>
          </w:p>
        </w:tc>
        <w:tc>
          <w:tcPr>
            <w:tcW w:w="5670" w:type="dxa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увеличению производства молока</w:t>
            </w:r>
          </w:p>
        </w:tc>
      </w:tr>
      <w:tr w:rsidR="00FA0F7C" w:rsidRPr="007D7DB1" w:rsidTr="009740C4">
        <w:trPr>
          <w:trHeight w:val="516"/>
        </w:trPr>
        <w:tc>
          <w:tcPr>
            <w:tcW w:w="3686" w:type="dxa"/>
            <w:vMerge/>
            <w:vAlign w:val="center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F7C" w:rsidRPr="007D7DB1" w:rsidRDefault="00FA0F7C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молочной продуктивности КРС</w:t>
            </w:r>
          </w:p>
        </w:tc>
      </w:tr>
      <w:tr w:rsidR="009740C4" w:rsidRPr="007D7DB1" w:rsidTr="009740C4">
        <w:trPr>
          <w:trHeight w:val="513"/>
        </w:trPr>
        <w:tc>
          <w:tcPr>
            <w:tcW w:w="3686" w:type="dxa"/>
            <w:vMerge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производства высококачес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говядины</w:t>
            </w:r>
          </w:p>
        </w:tc>
      </w:tr>
      <w:tr w:rsidR="009740C4" w:rsidRPr="007D7DB1" w:rsidTr="009740C4">
        <w:trPr>
          <w:trHeight w:val="663"/>
        </w:trPr>
        <w:tc>
          <w:tcPr>
            <w:tcW w:w="3686" w:type="dxa"/>
            <w:vMerge w:val="restart"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2.3. Реконструкция, техническое перевооружение и организация новых предприятий по глубокой переработке сельскохозяйстве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5670" w:type="dxa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модернизации и техническому перео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нащению предприятий АПК</w:t>
            </w:r>
          </w:p>
        </w:tc>
      </w:tr>
      <w:tr w:rsidR="009740C4" w:rsidRPr="007D7DB1" w:rsidTr="009740C4">
        <w:trPr>
          <w:trHeight w:val="278"/>
        </w:trPr>
        <w:tc>
          <w:tcPr>
            <w:tcW w:w="3686" w:type="dxa"/>
            <w:vMerge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улучшения инвестиционного климата и повышение качества привлеченных инвестиционных ресурсов</w:t>
            </w:r>
          </w:p>
        </w:tc>
      </w:tr>
      <w:tr w:rsidR="009740C4" w:rsidRPr="007D7DB1" w:rsidTr="009740C4">
        <w:trPr>
          <w:trHeight w:val="571"/>
        </w:trPr>
        <w:tc>
          <w:tcPr>
            <w:tcW w:w="3686" w:type="dxa"/>
            <w:vMerge w:val="restart"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2.4. Развитие малого и среднего предпринимательства</w:t>
            </w:r>
          </w:p>
        </w:tc>
        <w:tc>
          <w:tcPr>
            <w:tcW w:w="5670" w:type="dxa"/>
          </w:tcPr>
          <w:p w:rsidR="009740C4" w:rsidRPr="007D7DB1" w:rsidRDefault="009740C4" w:rsidP="009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увеличения количества субъектов м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предпринимательства</w:t>
            </w:r>
          </w:p>
        </w:tc>
      </w:tr>
      <w:tr w:rsidR="009740C4" w:rsidRPr="007D7DB1" w:rsidTr="009740C4">
        <w:trPr>
          <w:trHeight w:val="555"/>
        </w:trPr>
        <w:tc>
          <w:tcPr>
            <w:tcW w:w="3686" w:type="dxa"/>
            <w:vMerge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C4" w:rsidRPr="007D7DB1" w:rsidRDefault="009740C4" w:rsidP="0052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повышению </w:t>
            </w:r>
            <w:r w:rsidR="00526A2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в орг</w:t>
            </w:r>
            <w:r w:rsidR="00526A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26A26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низациях малого и среднего предпринимательства</w:t>
            </w:r>
          </w:p>
        </w:tc>
      </w:tr>
      <w:tr w:rsidR="009740C4" w:rsidRPr="007D7DB1" w:rsidTr="009740C4">
        <w:trPr>
          <w:trHeight w:val="330"/>
        </w:trPr>
        <w:tc>
          <w:tcPr>
            <w:tcW w:w="3686" w:type="dxa"/>
            <w:vMerge/>
            <w:vAlign w:val="center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40C4" w:rsidRPr="007D7DB1" w:rsidRDefault="009740C4" w:rsidP="007D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торговли и потребительского рынка</w:t>
            </w:r>
          </w:p>
        </w:tc>
      </w:tr>
    </w:tbl>
    <w:p w:rsidR="007D7DB1" w:rsidRPr="0037552E" w:rsidRDefault="007D7DB1" w:rsidP="005509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2E" w:rsidRPr="0037552E" w:rsidRDefault="0037552E" w:rsidP="001A423A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552E">
        <w:rPr>
          <w:rFonts w:ascii="Times New Roman" w:hAnsi="Times New Roman" w:cs="Times New Roman"/>
          <w:bCs/>
          <w:sz w:val="24"/>
          <w:szCs w:val="24"/>
        </w:rPr>
        <w:t xml:space="preserve">Ключевые инвестиционные </w:t>
      </w:r>
      <w:r w:rsidR="004E43E1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37552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района, исходя из страт</w:t>
      </w:r>
      <w:r w:rsidRPr="0037552E">
        <w:rPr>
          <w:rFonts w:ascii="Times New Roman" w:hAnsi="Times New Roman" w:cs="Times New Roman"/>
          <w:bCs/>
          <w:sz w:val="24"/>
          <w:szCs w:val="24"/>
        </w:rPr>
        <w:t>е</w:t>
      </w:r>
      <w:r w:rsidRPr="0037552E">
        <w:rPr>
          <w:rFonts w:ascii="Times New Roman" w:hAnsi="Times New Roman" w:cs="Times New Roman"/>
          <w:bCs/>
          <w:sz w:val="24"/>
          <w:szCs w:val="24"/>
        </w:rPr>
        <w:t>гических приоритетов, целей и задач определены следующие:</w:t>
      </w:r>
    </w:p>
    <w:p w:rsidR="007C32AA" w:rsidRPr="007C32AA" w:rsidRDefault="007C32AA" w:rsidP="007C32A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7C32AA">
        <w:rPr>
          <w:rFonts w:ascii="Times New Roman" w:eastAsia="Times New Roman" w:hAnsi="Times New Roman" w:cs="Times New Roman"/>
          <w:bCs/>
          <w:sz w:val="24"/>
          <w:szCs w:val="24"/>
        </w:rPr>
        <w:t>ормирование комфортной среды проживания за счет благоустроенного обл</w:t>
      </w:r>
      <w:r w:rsidRPr="007C32A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7C32AA">
        <w:rPr>
          <w:rFonts w:ascii="Times New Roman" w:eastAsia="Times New Roman" w:hAnsi="Times New Roman" w:cs="Times New Roman"/>
          <w:bCs/>
          <w:sz w:val="24"/>
          <w:szCs w:val="24"/>
        </w:rPr>
        <w:t>ка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C32AA" w:rsidRPr="007C32AA" w:rsidRDefault="007C32AA" w:rsidP="007C32A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7C32AA">
        <w:rPr>
          <w:rFonts w:ascii="Times New Roman" w:eastAsia="Times New Roman" w:hAnsi="Times New Roman" w:cs="Times New Roman"/>
          <w:bCs/>
          <w:sz w:val="24"/>
          <w:szCs w:val="24"/>
        </w:rPr>
        <w:t>азвитие растениеводства и мясомолочного животноводства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7552E" w:rsidRPr="0037552E" w:rsidRDefault="0037552E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52E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и модернизация систем водоснабжения населенных пунктов.</w:t>
      </w:r>
    </w:p>
    <w:p w:rsidR="00252922" w:rsidRDefault="003201A3" w:rsidP="003201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На основании количественного анализа были определены </w:t>
      </w:r>
      <w:r w:rsidR="00252922" w:rsidRPr="0037552E">
        <w:rPr>
          <w:rFonts w:ascii="Times New Roman" w:hAnsi="Times New Roman" w:cs="Times New Roman"/>
          <w:sz w:val="24"/>
          <w:szCs w:val="24"/>
        </w:rPr>
        <w:t>ожидаемые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результаты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реализации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Стратегии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в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соответствии с целевым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сценарием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0F7F59" w:rsidRPr="000F7F59">
        <w:rPr>
          <w:rFonts w:ascii="Times New Roman" w:hAnsi="Times New Roman" w:cs="Times New Roman"/>
          <w:sz w:val="24"/>
          <w:szCs w:val="24"/>
        </w:rPr>
        <w:t xml:space="preserve"> </w:t>
      </w:r>
      <w:r w:rsidR="00252922" w:rsidRPr="0037552E">
        <w:rPr>
          <w:rFonts w:ascii="Times New Roman" w:hAnsi="Times New Roman" w:cs="Times New Roman"/>
          <w:sz w:val="24"/>
          <w:szCs w:val="24"/>
        </w:rPr>
        <w:t>развития муниципального района</w:t>
      </w:r>
      <w:r w:rsidR="004056B5" w:rsidRPr="0037552E">
        <w:rPr>
          <w:rFonts w:ascii="Times New Roman" w:hAnsi="Times New Roman" w:cs="Times New Roman"/>
          <w:sz w:val="24"/>
          <w:szCs w:val="24"/>
        </w:rPr>
        <w:t xml:space="preserve"> (таблица 2.2.)</w:t>
      </w:r>
      <w:r w:rsidR="00252922" w:rsidRPr="0037552E">
        <w:rPr>
          <w:rFonts w:ascii="Times New Roman" w:hAnsi="Times New Roman" w:cs="Times New Roman"/>
          <w:sz w:val="24"/>
          <w:szCs w:val="24"/>
        </w:rPr>
        <w:t>.</w:t>
      </w:r>
    </w:p>
    <w:p w:rsidR="003201A3" w:rsidRDefault="003201A3" w:rsidP="00320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Таблица 2.</w:t>
      </w:r>
      <w:r w:rsidR="004056B5" w:rsidRPr="0037552E">
        <w:rPr>
          <w:rFonts w:ascii="Times New Roman" w:hAnsi="Times New Roman" w:cs="Times New Roman"/>
          <w:sz w:val="24"/>
          <w:szCs w:val="24"/>
        </w:rPr>
        <w:t>2–Ожидаемые результаты реализации стратегии социально-экономического развития Аннинского района (целевой сценарий)</w:t>
      </w:r>
    </w:p>
    <w:tbl>
      <w:tblPr>
        <w:tblW w:w="932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80"/>
      </w:tblPr>
      <w:tblGrid>
        <w:gridCol w:w="5387"/>
        <w:gridCol w:w="3939"/>
      </w:tblGrid>
      <w:tr w:rsidR="009740C4" w:rsidRPr="007D7DB1" w:rsidTr="003E44C0">
        <w:trPr>
          <w:trHeight w:val="454"/>
          <w:tblHeader/>
        </w:trPr>
        <w:tc>
          <w:tcPr>
            <w:tcW w:w="5387" w:type="dxa"/>
            <w:vAlign w:val="center"/>
          </w:tcPr>
          <w:p w:rsidR="009740C4" w:rsidRPr="007D7DB1" w:rsidRDefault="009740C4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МО</w:t>
            </w:r>
          </w:p>
        </w:tc>
        <w:tc>
          <w:tcPr>
            <w:tcW w:w="3939" w:type="dxa"/>
            <w:vAlign w:val="center"/>
          </w:tcPr>
          <w:p w:rsidR="009740C4" w:rsidRPr="007D7DB1" w:rsidRDefault="009740C4" w:rsidP="00974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C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9740C4" w:rsidRPr="007D7DB1" w:rsidTr="003E44C0">
        <w:trPr>
          <w:trHeight w:val="340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рождаемости</w:t>
            </w:r>
          </w:p>
        </w:tc>
        <w:tc>
          <w:tcPr>
            <w:tcW w:w="3939" w:type="dxa"/>
            <w:vMerge w:val="restart"/>
            <w:vAlign w:val="center"/>
          </w:tcPr>
          <w:p w:rsidR="009740C4" w:rsidRPr="007D7DB1" w:rsidRDefault="00FA0F7C" w:rsidP="00FA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района к 2035 году составит не менее 40 тыс. человек</w:t>
            </w:r>
          </w:p>
        </w:tc>
      </w:tr>
      <w:tr w:rsidR="009740C4" w:rsidRPr="007D7DB1" w:rsidTr="003E44C0">
        <w:trPr>
          <w:trHeight w:val="340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снижения оттока молодежи</w:t>
            </w:r>
          </w:p>
        </w:tc>
        <w:tc>
          <w:tcPr>
            <w:tcW w:w="3939" w:type="dxa"/>
            <w:vMerge/>
          </w:tcPr>
          <w:p w:rsidR="009740C4" w:rsidRPr="007D7DB1" w:rsidRDefault="009740C4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0C4" w:rsidRPr="007D7DB1" w:rsidTr="003E44C0">
        <w:trPr>
          <w:trHeight w:val="340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здорового образа жизни</w:t>
            </w:r>
          </w:p>
        </w:tc>
        <w:tc>
          <w:tcPr>
            <w:tcW w:w="3939" w:type="dxa"/>
            <w:vMerge/>
          </w:tcPr>
          <w:p w:rsidR="009740C4" w:rsidRPr="007D7DB1" w:rsidRDefault="009740C4" w:rsidP="00F27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F7C" w:rsidRPr="007D7DB1" w:rsidTr="003E44C0">
        <w:trPr>
          <w:trHeight w:val="732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FA0F7C" w:rsidRPr="007D7DB1" w:rsidRDefault="00FA0F7C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притока высококвалифицированных кадров в области здравоохранения</w:t>
            </w:r>
          </w:p>
        </w:tc>
        <w:tc>
          <w:tcPr>
            <w:tcW w:w="3939" w:type="dxa"/>
          </w:tcPr>
          <w:p w:rsidR="00FA0F7C" w:rsidRPr="007D7DB1" w:rsidRDefault="00F74C07" w:rsidP="001A1B4E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врачей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 не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нее 30 человек</w:t>
            </w:r>
            <w:r w:rsidR="00860C25" w:rsidRPr="0086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F74C07">
              <w:rPr>
                <w:rFonts w:ascii="Times New Roman" w:eastAsia="Times New Roman" w:hAnsi="Times New Roman" w:cs="Times New Roman"/>
                <w:sz w:val="24"/>
                <w:szCs w:val="24"/>
              </w:rPr>
              <w:t>10000 человек н</w:t>
            </w:r>
            <w:r w:rsidRPr="00F74C0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74C07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F74C07" w:rsidRPr="007D7DB1" w:rsidTr="003E44C0">
        <w:trPr>
          <w:trHeight w:val="853"/>
        </w:trPr>
        <w:tc>
          <w:tcPr>
            <w:tcW w:w="5387" w:type="dxa"/>
            <w:vAlign w:val="center"/>
          </w:tcPr>
          <w:p w:rsidR="00F74C07" w:rsidRPr="007D7DB1" w:rsidRDefault="00F74C07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материально-технической оснащенн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медицинских учреждений</w:t>
            </w:r>
          </w:p>
          <w:p w:rsidR="00F74C07" w:rsidRPr="007D7DB1" w:rsidRDefault="00F74C07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повседневных услуг здравоохранения в сельских поселениях</w:t>
            </w:r>
          </w:p>
        </w:tc>
        <w:tc>
          <w:tcPr>
            <w:tcW w:w="3939" w:type="dxa"/>
            <w:vAlign w:val="center"/>
          </w:tcPr>
          <w:p w:rsidR="00F74C07" w:rsidRPr="00FA0F7C" w:rsidRDefault="00F74C07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C0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амбулаторно-поликлинических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тигнет 945 посещений в смену</w:t>
            </w:r>
          </w:p>
        </w:tc>
      </w:tr>
      <w:tr w:rsidR="009740C4" w:rsidRPr="007D7DB1" w:rsidTr="003E44C0">
        <w:trPr>
          <w:trHeight w:val="428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модернизация систем водосна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населенных пунктов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FA0F7C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протяжение уличной водопроводной сети увеличится в 1,28 раза</w:t>
            </w:r>
          </w:p>
        </w:tc>
      </w:tr>
      <w:tr w:rsidR="009740C4" w:rsidRPr="007D7DB1" w:rsidTr="003E44C0">
        <w:trPr>
          <w:trHeight w:val="52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жилищных условий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FA0F7C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жилых помещений, приходящихся на одного жителя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2035 году составит 3</w:t>
            </w:r>
            <w:r w:rsidR="00F74C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9740C4" w:rsidRPr="007D7DB1" w:rsidTr="003E44C0">
        <w:trPr>
          <w:trHeight w:val="84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доступности широкоп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лосного интернета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FA0F7C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домохозяйств, имеющих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туп к сети Интернет, достигнет 100%</w:t>
            </w:r>
          </w:p>
        </w:tc>
      </w:tr>
      <w:tr w:rsidR="009740C4" w:rsidRPr="007D7DB1" w:rsidTr="003E44C0">
        <w:trPr>
          <w:trHeight w:val="48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комплексного благоустройства па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ков и скверов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FA0F7C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благоустроенных мест массового отдыха населения </w:t>
            </w:r>
            <w:r w:rsidR="001A1B4E" w:rsidRPr="001A1B4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1A1B4E" w:rsidRPr="001A1B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A1B4E" w:rsidRPr="001A1B4E">
              <w:rPr>
                <w:rFonts w:ascii="Times New Roman" w:eastAsia="Times New Roman" w:hAnsi="Times New Roman" w:cs="Times New Roman"/>
                <w:sz w:val="24"/>
                <w:szCs w:val="24"/>
              </w:rPr>
              <w:t>вит не менее</w:t>
            </w:r>
            <w:r w:rsidR="005240C4" w:rsidRPr="001A1B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единиц</w:t>
            </w:r>
          </w:p>
        </w:tc>
      </w:tr>
      <w:tr w:rsidR="009740C4" w:rsidRPr="007D7DB1" w:rsidTr="003E44C0">
        <w:trPr>
          <w:trHeight w:val="70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придорожной инфраструкт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систем уличного освещения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52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80%</w:t>
            </w:r>
          </w:p>
        </w:tc>
      </w:tr>
      <w:tr w:rsidR="009740C4" w:rsidRPr="007D7DB1" w:rsidTr="003E44C0">
        <w:trPr>
          <w:trHeight w:val="709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автодорожной сети</w:t>
            </w:r>
          </w:p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дорожного покрытия</w:t>
            </w:r>
          </w:p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протяженности автодорог с твердым и усовершенствованным покрытием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52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автодорог общего пол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с твердым покрытием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растет в 2 раза</w:t>
            </w:r>
          </w:p>
        </w:tc>
      </w:tr>
      <w:tr w:rsidR="009740C4" w:rsidRPr="007D7DB1" w:rsidTr="003E44C0">
        <w:trPr>
          <w:trHeight w:val="423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дошкольного образов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241133" w:rsidRDefault="00241133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детей дошкольного возраста местами в дошкольных о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организациях до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тигнет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68,5 мест на 100 человек</w:t>
            </w:r>
          </w:p>
        </w:tc>
      </w:tr>
      <w:tr w:rsidR="009740C4" w:rsidRPr="007D7DB1" w:rsidTr="003E44C0">
        <w:trPr>
          <w:trHeight w:val="41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организаций, реализующих образов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тельные услуги дополнительного образования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241133" w:rsidP="00241133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5-18 лет, п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лучающих услуги по дополнител</w:t>
            </w:r>
            <w:r w:rsidRPr="0024113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ному образованию, составит не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нее 80%</w:t>
            </w:r>
          </w:p>
        </w:tc>
      </w:tr>
      <w:tr w:rsidR="009740C4" w:rsidRPr="007D7DB1" w:rsidTr="003E44C0">
        <w:trPr>
          <w:trHeight w:val="260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услуг в сфере культуры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241133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консолидированного бю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жета по культуре составят не менее 2740 рублей на одного жителя</w:t>
            </w:r>
          </w:p>
        </w:tc>
      </w:tr>
      <w:tr w:rsidR="009740C4" w:rsidRPr="007D7DB1" w:rsidTr="003E44C0">
        <w:trPr>
          <w:trHeight w:val="568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процесса глубокой переработки 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 производства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52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использованных, обезвреже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отходов в общем объеме обр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зовавшихся отходов в процессе производства и 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 не менее 58%</w:t>
            </w:r>
          </w:p>
        </w:tc>
      </w:tr>
      <w:tr w:rsidR="009740C4" w:rsidRPr="007D7DB1" w:rsidTr="003E44C0">
        <w:trPr>
          <w:trHeight w:val="555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системы сбора и перер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 бытового мусора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52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жилищного фонда, в котором осуществляется сбор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тигнет 100%</w:t>
            </w:r>
          </w:p>
        </w:tc>
      </w:tr>
      <w:tr w:rsidR="009740C4" w:rsidRPr="007D7DB1" w:rsidTr="003E44C0">
        <w:trPr>
          <w:trHeight w:val="402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740C4" w:rsidRPr="007D7DB1" w:rsidRDefault="0097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населения качественной питьевой водой</w:t>
            </w:r>
          </w:p>
        </w:tc>
        <w:tc>
          <w:tcPr>
            <w:tcW w:w="3939" w:type="dxa"/>
            <w:tcBorders>
              <w:bottom w:val="single" w:sz="4" w:space="0" w:color="auto"/>
            </w:tcBorders>
            <w:vAlign w:val="center"/>
          </w:tcPr>
          <w:p w:rsidR="009740C4" w:rsidRPr="007D7DB1" w:rsidRDefault="005240C4" w:rsidP="00477BC2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обеспеченного централизованным водоснабжен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ем, достигнет 60%</w:t>
            </w:r>
          </w:p>
        </w:tc>
      </w:tr>
      <w:tr w:rsidR="00FA0F7C" w:rsidRPr="007D7DB1" w:rsidTr="003E44C0">
        <w:trPr>
          <w:trHeight w:val="600"/>
        </w:trPr>
        <w:tc>
          <w:tcPr>
            <w:tcW w:w="5387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урожайности зерновых культур</w:t>
            </w:r>
          </w:p>
        </w:tc>
        <w:tc>
          <w:tcPr>
            <w:tcW w:w="3939" w:type="dxa"/>
            <w:vMerge w:val="restart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Устойчивая урожайность зерновых культур составит не менее 40 цен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неров с гектара</w:t>
            </w:r>
          </w:p>
        </w:tc>
      </w:tr>
      <w:tr w:rsidR="00FA0F7C" w:rsidRPr="007D7DB1" w:rsidTr="003E44C0">
        <w:trPr>
          <w:trHeight w:val="615"/>
        </w:trPr>
        <w:tc>
          <w:tcPr>
            <w:tcW w:w="5387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ежегодных колебаний и увеличение валового сбора</w:t>
            </w:r>
            <w:r w:rsidR="00860C25" w:rsidRPr="0086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зерновых культур</w:t>
            </w:r>
          </w:p>
        </w:tc>
        <w:tc>
          <w:tcPr>
            <w:tcW w:w="3939" w:type="dxa"/>
            <w:vMerge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F7C" w:rsidRPr="007D7DB1" w:rsidTr="003E44C0">
        <w:trPr>
          <w:trHeight w:val="750"/>
        </w:trPr>
        <w:tc>
          <w:tcPr>
            <w:tcW w:w="5387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экономической эффективности ре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зерна</w:t>
            </w:r>
            <w:r w:rsidR="00860C25" w:rsidRPr="00860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сельскохозяйственными товар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производителями</w:t>
            </w:r>
          </w:p>
        </w:tc>
        <w:tc>
          <w:tcPr>
            <w:tcW w:w="3939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 составит 124% к 2016 году</w:t>
            </w:r>
          </w:p>
        </w:tc>
      </w:tr>
      <w:tr w:rsidR="00FA0F7C" w:rsidRPr="007D7DB1" w:rsidTr="003E44C0">
        <w:trPr>
          <w:trHeight w:val="461"/>
        </w:trPr>
        <w:tc>
          <w:tcPr>
            <w:tcW w:w="5387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увеличению производства молока</w:t>
            </w:r>
          </w:p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9" w:type="dxa"/>
            <w:vMerge w:val="restart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объемов производства молока в сельскохозяйственных предприятиях и крестьянских (фе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мерских) хозяйствах не менее 150%</w:t>
            </w:r>
          </w:p>
        </w:tc>
      </w:tr>
      <w:tr w:rsidR="00FA0F7C" w:rsidRPr="007D7DB1" w:rsidTr="003E44C0">
        <w:trPr>
          <w:trHeight w:val="555"/>
        </w:trPr>
        <w:tc>
          <w:tcPr>
            <w:tcW w:w="5387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молочной продуктивн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КРС</w:t>
            </w:r>
          </w:p>
        </w:tc>
        <w:tc>
          <w:tcPr>
            <w:tcW w:w="3939" w:type="dxa"/>
            <w:vMerge/>
            <w:vAlign w:val="center"/>
          </w:tcPr>
          <w:p w:rsidR="00FA0F7C" w:rsidRPr="00FA0F7C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F7C" w:rsidRPr="007D7DB1" w:rsidTr="003E44C0">
        <w:trPr>
          <w:trHeight w:val="286"/>
        </w:trPr>
        <w:tc>
          <w:tcPr>
            <w:tcW w:w="5387" w:type="dxa"/>
            <w:vAlign w:val="center"/>
          </w:tcPr>
          <w:p w:rsidR="00FA0F7C" w:rsidRPr="007D7DB1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производства высококач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говядины</w:t>
            </w:r>
          </w:p>
        </w:tc>
        <w:tc>
          <w:tcPr>
            <w:tcW w:w="3939" w:type="dxa"/>
            <w:vAlign w:val="center"/>
          </w:tcPr>
          <w:p w:rsidR="00FA0F7C" w:rsidRPr="00FA0F7C" w:rsidRDefault="00FA0F7C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объемов производства мяса скота и птицы на убой в живом весе в сельскохозяйственных предпр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F7C">
              <w:rPr>
                <w:rFonts w:ascii="Times New Roman" w:eastAsia="Times New Roman" w:hAnsi="Times New Roman" w:cs="Times New Roman"/>
                <w:sz w:val="24"/>
                <w:szCs w:val="24"/>
              </w:rPr>
              <w:t>ятиях и крестьянских (фермерских) хозяйствах в 4,7 раза</w:t>
            </w:r>
          </w:p>
        </w:tc>
      </w:tr>
      <w:tr w:rsidR="009740C4" w:rsidRPr="007D7DB1" w:rsidTr="003E44C0">
        <w:trPr>
          <w:trHeight w:val="663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модернизации и техническому пер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оснащению предприятий АПК</w:t>
            </w:r>
          </w:p>
        </w:tc>
        <w:tc>
          <w:tcPr>
            <w:tcW w:w="3939" w:type="dxa"/>
            <w:vAlign w:val="center"/>
          </w:tcPr>
          <w:p w:rsidR="009740C4" w:rsidRPr="007D7DB1" w:rsidRDefault="0052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отгруженных товаров собс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венного производства, работ и у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луг, выполненных собственны</w:t>
            </w:r>
            <w:r w:rsidR="004D4F24">
              <w:rPr>
                <w:rFonts w:ascii="Times New Roman" w:eastAsia="Times New Roman" w:hAnsi="Times New Roman" w:cs="Times New Roman"/>
                <w:sz w:val="24"/>
                <w:szCs w:val="24"/>
              </w:rPr>
              <w:t>ми силами по виду деятельности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240C4">
              <w:rPr>
                <w:rFonts w:ascii="Times New Roman" w:eastAsia="Times New Roman" w:hAnsi="Times New Roman" w:cs="Times New Roman"/>
                <w:sz w:val="24"/>
                <w:szCs w:val="24"/>
              </w:rPr>
              <w:t>рабатывающие производства»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растет в 2,4 раза относительно 2016 года</w:t>
            </w:r>
          </w:p>
        </w:tc>
      </w:tr>
      <w:tr w:rsidR="009740C4" w:rsidRPr="007D7DB1" w:rsidTr="003E44C0">
        <w:trPr>
          <w:trHeight w:val="278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улучшения инвестиционного клим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та и повышение качества привлеченных инвест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ционных ресурсов</w:t>
            </w:r>
          </w:p>
        </w:tc>
        <w:tc>
          <w:tcPr>
            <w:tcW w:w="3939" w:type="dxa"/>
            <w:vAlign w:val="center"/>
          </w:tcPr>
          <w:p w:rsidR="009740C4" w:rsidRPr="007D7DB1" w:rsidRDefault="00443556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55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инвестиций в основной кап</w:t>
            </w:r>
            <w:r w:rsidRPr="0044355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3556">
              <w:rPr>
                <w:rFonts w:ascii="Times New Roman" w:eastAsia="Times New Roman" w:hAnsi="Times New Roman" w:cs="Times New Roman"/>
                <w:sz w:val="24"/>
                <w:szCs w:val="24"/>
              </w:rPr>
              <w:t>тал более чем в 1,8 раза</w:t>
            </w:r>
          </w:p>
        </w:tc>
      </w:tr>
      <w:tr w:rsidR="009740C4" w:rsidRPr="007D7DB1" w:rsidTr="003E44C0">
        <w:trPr>
          <w:trHeight w:val="571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увеличения количества субъектов малого и среднего предпринимательства</w:t>
            </w:r>
          </w:p>
        </w:tc>
        <w:tc>
          <w:tcPr>
            <w:tcW w:w="3939" w:type="dxa"/>
            <w:vAlign w:val="center"/>
          </w:tcPr>
          <w:p w:rsidR="009740C4" w:rsidRPr="007D7DB1" w:rsidRDefault="00443556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числа субъектов малого пре</w:t>
            </w: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принимательства в 1,2 раза</w:t>
            </w:r>
          </w:p>
        </w:tc>
      </w:tr>
      <w:tr w:rsidR="009740C4" w:rsidRPr="007D7DB1" w:rsidTr="003E44C0">
        <w:trPr>
          <w:trHeight w:val="555"/>
        </w:trPr>
        <w:tc>
          <w:tcPr>
            <w:tcW w:w="5387" w:type="dxa"/>
            <w:vAlign w:val="center"/>
          </w:tcPr>
          <w:p w:rsidR="009740C4" w:rsidRPr="007D7DB1" w:rsidRDefault="00526A26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A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повышению занятости населения в организациях малого и среднего предприним</w:t>
            </w:r>
            <w:r w:rsidRPr="00526A2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6A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939" w:type="dxa"/>
            <w:vAlign w:val="center"/>
          </w:tcPr>
          <w:p w:rsidR="009740C4" w:rsidRPr="007D7DB1" w:rsidRDefault="00621FC9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C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занятых в сфере мал</w:t>
            </w:r>
            <w:r w:rsidRPr="00621F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21FC9">
              <w:rPr>
                <w:rFonts w:ascii="Times New Roman" w:eastAsia="Times New Roman" w:hAnsi="Times New Roman" w:cs="Times New Roman"/>
                <w:sz w:val="24"/>
                <w:szCs w:val="24"/>
              </w:rPr>
              <w:t>го и среднего предпринимательства, включая 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составит не менее 5200 человек</w:t>
            </w:r>
          </w:p>
        </w:tc>
      </w:tr>
      <w:tr w:rsidR="009740C4" w:rsidRPr="007D7DB1" w:rsidTr="003E44C0">
        <w:trPr>
          <w:trHeight w:val="330"/>
        </w:trPr>
        <w:tc>
          <w:tcPr>
            <w:tcW w:w="5387" w:type="dxa"/>
            <w:vAlign w:val="center"/>
          </w:tcPr>
          <w:p w:rsidR="009740C4" w:rsidRPr="007D7DB1" w:rsidRDefault="009740C4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торговли и потребительского рынка</w:t>
            </w:r>
          </w:p>
        </w:tc>
        <w:tc>
          <w:tcPr>
            <w:tcW w:w="3939" w:type="dxa"/>
            <w:vAlign w:val="center"/>
          </w:tcPr>
          <w:p w:rsidR="009740C4" w:rsidRPr="007D7DB1" w:rsidRDefault="00443556" w:rsidP="00477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Товарооборот предприятий розни</w:t>
            </w: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>ной торговли (без крупных сетевых предприятий) возрастет в 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E43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</w:t>
            </w:r>
          </w:p>
        </w:tc>
      </w:tr>
    </w:tbl>
    <w:p w:rsidR="009740C4" w:rsidRDefault="009740C4" w:rsidP="00320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B03" w:rsidRPr="0037552E" w:rsidRDefault="00703F0B" w:rsidP="00390E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552E">
        <w:rPr>
          <w:rFonts w:ascii="Times New Roman" w:hAnsi="Times New Roman"/>
          <w:sz w:val="24"/>
          <w:szCs w:val="24"/>
        </w:rPr>
        <w:t>Р</w:t>
      </w:r>
      <w:r w:rsidR="00862B03" w:rsidRPr="0037552E">
        <w:rPr>
          <w:rFonts w:ascii="Times New Roman" w:hAnsi="Times New Roman"/>
          <w:sz w:val="24"/>
          <w:szCs w:val="24"/>
        </w:rPr>
        <w:t>еализация возможностей, конкурентных преимуществ, решение ключевых пр</w:t>
      </w:r>
      <w:r w:rsidR="00862B03" w:rsidRPr="0037552E">
        <w:rPr>
          <w:rFonts w:ascii="Times New Roman" w:hAnsi="Times New Roman"/>
          <w:sz w:val="24"/>
          <w:szCs w:val="24"/>
        </w:rPr>
        <w:t>о</w:t>
      </w:r>
      <w:r w:rsidR="00862B03" w:rsidRPr="0037552E">
        <w:rPr>
          <w:rFonts w:ascii="Times New Roman" w:hAnsi="Times New Roman"/>
          <w:sz w:val="24"/>
          <w:szCs w:val="24"/>
        </w:rPr>
        <w:t>блем, достижение всех целей и подцелей обеспечит выполнение генеральной цели и ми</w:t>
      </w:r>
      <w:r w:rsidR="00862B03" w:rsidRPr="0037552E">
        <w:rPr>
          <w:rFonts w:ascii="Times New Roman" w:hAnsi="Times New Roman"/>
          <w:sz w:val="24"/>
          <w:szCs w:val="24"/>
        </w:rPr>
        <w:t>с</w:t>
      </w:r>
      <w:r w:rsidR="00862B03" w:rsidRPr="0037552E">
        <w:rPr>
          <w:rFonts w:ascii="Times New Roman" w:hAnsi="Times New Roman"/>
          <w:sz w:val="24"/>
          <w:szCs w:val="24"/>
        </w:rPr>
        <w:t>сии и выведет район на качественно новый уровень социально-экономического развития</w:t>
      </w:r>
      <w:r w:rsidRPr="0037552E">
        <w:rPr>
          <w:rFonts w:ascii="Times New Roman" w:hAnsi="Times New Roman"/>
          <w:sz w:val="24"/>
          <w:szCs w:val="24"/>
        </w:rPr>
        <w:t>.</w:t>
      </w:r>
    </w:p>
    <w:p w:rsidR="002751D1" w:rsidRPr="008C67A6" w:rsidRDefault="007F0DD8" w:rsidP="003C7ED4">
      <w:pPr>
        <w:pageBreakBefore/>
        <w:suppressAutoHyphens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" w:name="_Toc529659866"/>
      <w:r w:rsidRPr="003755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 СЦЕНАРИИ И ПОКАЗАТЕЛИ ДОСТИЖЕНИЯ ЦЕЛИ СОЦИАЛЬНО-ЭКОНОМИЧЕСКОГО РАЗВИТИЯ МУНИЦИПАЛЬНОГО ОБРАЗОВАНИЯ</w:t>
      </w:r>
      <w:bookmarkEnd w:id="16"/>
    </w:p>
    <w:p w:rsidR="00915519" w:rsidRPr="0037552E" w:rsidRDefault="00915519" w:rsidP="00AA378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0331" w:rsidRPr="0037552E" w:rsidRDefault="00560331" w:rsidP="00176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При разработке стратегии </w:t>
      </w:r>
      <w:r w:rsidR="005C0CFA" w:rsidRPr="0037552E">
        <w:rPr>
          <w:rFonts w:ascii="Times New Roman" w:hAnsi="Times New Roman" w:cs="Times New Roman"/>
          <w:sz w:val="24"/>
          <w:szCs w:val="24"/>
        </w:rPr>
        <w:t>социально-экономического района рассмотрены три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сц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 xml:space="preserve">нария его возможного развития. Это </w:t>
      </w:r>
      <w:r w:rsidR="005C0CFA" w:rsidRPr="0037552E">
        <w:rPr>
          <w:rFonts w:ascii="Times New Roman" w:hAnsi="Times New Roman" w:cs="Times New Roman"/>
          <w:sz w:val="24"/>
          <w:szCs w:val="24"/>
        </w:rPr>
        <w:t>базовый</w:t>
      </w:r>
      <w:r w:rsidRPr="0037552E">
        <w:rPr>
          <w:rFonts w:ascii="Times New Roman" w:hAnsi="Times New Roman" w:cs="Times New Roman"/>
          <w:sz w:val="24"/>
          <w:szCs w:val="24"/>
        </w:rPr>
        <w:t xml:space="preserve">, </w:t>
      </w:r>
      <w:r w:rsidR="005C0CFA" w:rsidRPr="0037552E">
        <w:rPr>
          <w:rFonts w:ascii="Times New Roman" w:hAnsi="Times New Roman" w:cs="Times New Roman"/>
          <w:sz w:val="24"/>
          <w:szCs w:val="24"/>
        </w:rPr>
        <w:t xml:space="preserve">консервативный </w:t>
      </w:r>
      <w:r w:rsidRPr="0037552E">
        <w:rPr>
          <w:rFonts w:ascii="Times New Roman" w:hAnsi="Times New Roman" w:cs="Times New Roman"/>
          <w:sz w:val="24"/>
          <w:szCs w:val="24"/>
        </w:rPr>
        <w:t>(</w:t>
      </w:r>
      <w:r w:rsidR="005C0CFA" w:rsidRPr="0037552E">
        <w:rPr>
          <w:rFonts w:ascii="Times New Roman" w:hAnsi="Times New Roman" w:cs="Times New Roman"/>
          <w:sz w:val="24"/>
          <w:szCs w:val="24"/>
        </w:rPr>
        <w:t>пессимистический</w:t>
      </w:r>
      <w:r w:rsidR="00C333EA" w:rsidRPr="0037552E">
        <w:rPr>
          <w:rFonts w:ascii="Times New Roman" w:hAnsi="Times New Roman" w:cs="Times New Roman"/>
          <w:sz w:val="24"/>
          <w:szCs w:val="24"/>
        </w:rPr>
        <w:t>) и ц</w:t>
      </w:r>
      <w:r w:rsidR="00C333EA" w:rsidRPr="0037552E">
        <w:rPr>
          <w:rFonts w:ascii="Times New Roman" w:hAnsi="Times New Roman" w:cs="Times New Roman"/>
          <w:sz w:val="24"/>
          <w:szCs w:val="24"/>
        </w:rPr>
        <w:t>е</w:t>
      </w:r>
      <w:r w:rsidR="00C333EA" w:rsidRPr="0037552E">
        <w:rPr>
          <w:rFonts w:ascii="Times New Roman" w:hAnsi="Times New Roman" w:cs="Times New Roman"/>
          <w:sz w:val="24"/>
          <w:szCs w:val="24"/>
        </w:rPr>
        <w:t>левой</w:t>
      </w:r>
      <w:r w:rsidRPr="0037552E">
        <w:rPr>
          <w:rFonts w:ascii="Times New Roman" w:hAnsi="Times New Roman" w:cs="Times New Roman"/>
          <w:sz w:val="24"/>
          <w:szCs w:val="24"/>
        </w:rPr>
        <w:t xml:space="preserve">. </w:t>
      </w:r>
      <w:r w:rsidR="00C333EA" w:rsidRPr="0037552E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37552E">
        <w:rPr>
          <w:rFonts w:ascii="Times New Roman" w:hAnsi="Times New Roman" w:cs="Times New Roman"/>
          <w:sz w:val="24"/>
          <w:szCs w:val="24"/>
        </w:rPr>
        <w:t xml:space="preserve">сценарии не исключают, а дополняют друг друга. </w:t>
      </w:r>
    </w:p>
    <w:p w:rsidR="003E7C39" w:rsidRPr="0037552E" w:rsidRDefault="003E7C39" w:rsidP="00176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b/>
          <w:sz w:val="24"/>
          <w:szCs w:val="24"/>
        </w:rPr>
        <w:t>Базовый сценарий</w:t>
      </w:r>
      <w:r w:rsidR="00860C25" w:rsidRPr="0086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учитывает траекторию развития Аннинского муниципального района, опирается на конкурентные преимущества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района и мобилизацию эндогенных факторов развития района, обеспечивающих комплексное воздействие на процессы разв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тия и эффективного использования его социально-экономического потенциала.</w:t>
      </w:r>
    </w:p>
    <w:p w:rsidR="003E7C39" w:rsidRPr="0037552E" w:rsidRDefault="003E7C39" w:rsidP="00176E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При разработке базового сценария учитывается фактор, характеризующийся ус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 xml:space="preserve">лением инвестиционной и инновационной направленности экономического роста. 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Численность постоянного населения вырастет за счет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увеличения продолж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тельности жизни и </w:t>
      </w:r>
      <w:r w:rsidR="00B02EB6" w:rsidRPr="0037552E">
        <w:rPr>
          <w:rFonts w:ascii="Times New Roman" w:hAnsi="Times New Roman" w:cs="Times New Roman"/>
          <w:sz w:val="24"/>
          <w:szCs w:val="24"/>
        </w:rPr>
        <w:t>сокращения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миграционного оттока трудоспособного населения за счет создания </w:t>
      </w:r>
      <w:r w:rsidR="00A17F73" w:rsidRPr="0037552E">
        <w:rPr>
          <w:rFonts w:ascii="Times New Roman" w:hAnsi="Times New Roman" w:cs="Times New Roman"/>
          <w:sz w:val="24"/>
          <w:szCs w:val="24"/>
        </w:rPr>
        <w:t xml:space="preserve">рабочих мест </w:t>
      </w:r>
      <w:r w:rsidR="00A17F73">
        <w:rPr>
          <w:rFonts w:ascii="Times New Roman" w:hAnsi="Times New Roman" w:cs="Times New Roman"/>
          <w:sz w:val="24"/>
          <w:szCs w:val="24"/>
        </w:rPr>
        <w:t xml:space="preserve">и </w:t>
      </w:r>
      <w:r w:rsidRPr="0037552E">
        <w:rPr>
          <w:rFonts w:ascii="Times New Roman" w:hAnsi="Times New Roman" w:cs="Times New Roman"/>
          <w:sz w:val="24"/>
          <w:szCs w:val="24"/>
        </w:rPr>
        <w:t>более благо</w:t>
      </w:r>
      <w:r w:rsidR="00A17F73">
        <w:rPr>
          <w:rFonts w:ascii="Times New Roman" w:hAnsi="Times New Roman" w:cs="Times New Roman"/>
          <w:sz w:val="24"/>
          <w:szCs w:val="24"/>
        </w:rPr>
        <w:t>приятных условий жизни в районе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Численность безработных уменьшится. Это снижение будет достигаться за счет </w:t>
      </w:r>
      <w:r w:rsidR="00B02EB6" w:rsidRPr="0037552E">
        <w:rPr>
          <w:rFonts w:ascii="Times New Roman" w:hAnsi="Times New Roman" w:cs="Times New Roman"/>
          <w:sz w:val="24"/>
          <w:szCs w:val="24"/>
        </w:rPr>
        <w:t>создания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новых рабочих мест, повышения мобильности трудовых ресурсов, внедрения новых форм занятости и ослабления дисбаланса профессионально-квалификационной структуры занятости. Снижению безработицы также будет способствовать изменение д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мографической структуры: сократится численность молодежи, в наибольшей степени подверженной риску безработицы.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Актуальным становится вопрос занятости жителей пенсионного возраста, так как идет старение населения.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Привлечение высококвалифицированных кадров в области здравоохранения - в районе реализуется масштабная программа оснащения медицинских учреждений совр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менным оборудованием, однако серьезной проблемой является именно отсутствие нео</w:t>
      </w:r>
      <w:r w:rsidRPr="0037552E">
        <w:rPr>
          <w:rFonts w:ascii="Times New Roman" w:hAnsi="Times New Roman" w:cs="Times New Roman"/>
          <w:sz w:val="24"/>
          <w:szCs w:val="24"/>
        </w:rPr>
        <w:t>б</w:t>
      </w:r>
      <w:r w:rsidRPr="0037552E">
        <w:rPr>
          <w:rFonts w:ascii="Times New Roman" w:hAnsi="Times New Roman" w:cs="Times New Roman"/>
          <w:sz w:val="24"/>
          <w:szCs w:val="24"/>
        </w:rPr>
        <w:t>ходимых специалистов. Увеличится численности врачей на 10000 человек населения за счет создания привлекательных условий работы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в медицинских учреждениях, оснаще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>ных современным оборудованием.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Обеспечение населения доступным жильем - частичное преодоление нехватки жилья эконом-класса, что положительно повлияет на приток молодых кадров, снизит о</w:t>
      </w:r>
      <w:r w:rsidRPr="0037552E">
        <w:rPr>
          <w:rFonts w:ascii="Times New Roman" w:hAnsi="Times New Roman" w:cs="Times New Roman"/>
          <w:sz w:val="24"/>
          <w:szCs w:val="24"/>
        </w:rPr>
        <w:t>т</w:t>
      </w:r>
      <w:r w:rsidRPr="0037552E">
        <w:rPr>
          <w:rFonts w:ascii="Times New Roman" w:hAnsi="Times New Roman" w:cs="Times New Roman"/>
          <w:sz w:val="24"/>
          <w:szCs w:val="24"/>
        </w:rPr>
        <w:t>ток молодого трудоспособного населения и позволит развивать строительную сферу ра</w:t>
      </w:r>
      <w:r w:rsidRPr="0037552E">
        <w:rPr>
          <w:rFonts w:ascii="Times New Roman" w:hAnsi="Times New Roman" w:cs="Times New Roman"/>
          <w:sz w:val="24"/>
          <w:szCs w:val="24"/>
        </w:rPr>
        <w:t>й</w:t>
      </w:r>
      <w:r w:rsidRPr="0037552E">
        <w:rPr>
          <w:rFonts w:ascii="Times New Roman" w:hAnsi="Times New Roman" w:cs="Times New Roman"/>
          <w:sz w:val="24"/>
          <w:szCs w:val="24"/>
        </w:rPr>
        <w:t>она.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на одного жителя во всем жили</w:t>
      </w:r>
      <w:r w:rsidRPr="0037552E">
        <w:rPr>
          <w:rFonts w:ascii="Times New Roman" w:hAnsi="Times New Roman" w:cs="Times New Roman"/>
          <w:sz w:val="24"/>
          <w:szCs w:val="24"/>
        </w:rPr>
        <w:t>щ</w:t>
      </w:r>
      <w:r w:rsidRPr="0037552E">
        <w:rPr>
          <w:rFonts w:ascii="Times New Roman" w:hAnsi="Times New Roman" w:cs="Times New Roman"/>
          <w:sz w:val="24"/>
          <w:szCs w:val="24"/>
        </w:rPr>
        <w:t>ном фонде увеличится именно за счет доступного жилья эконом-класса.</w:t>
      </w:r>
    </w:p>
    <w:p w:rsidR="00BA2A80" w:rsidRPr="0037552E" w:rsidRDefault="00BA2A80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>Постепенный рост количества загрязняющих веществ будет в связи с развитием производства и переработки продукции, однако темп роста уловленных и обезвреженных загрязняющих веществ окажется примерно аналогичным.</w:t>
      </w:r>
    </w:p>
    <w:p w:rsidR="003E7C39" w:rsidRPr="0037552E" w:rsidRDefault="003E7C39" w:rsidP="007C24A8">
      <w:pPr>
        <w:pStyle w:val="a6"/>
        <w:numPr>
          <w:ilvl w:val="0"/>
          <w:numId w:val="3"/>
        </w:numPr>
        <w:tabs>
          <w:tab w:val="num" w:pos="175"/>
          <w:tab w:val="num" w:pos="72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Повышение эффективности производства сельскохозяйственной продукции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за счет повышения урожайности в сельскохозяйственных организациях. Такие результаты будут достигаться за счет улучшения технического оснащения и прогрессивных агрон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мических подходов.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Увеличение годового объема инвестиций в основной капитал</w:t>
      </w:r>
      <w:r w:rsidR="00933D0A" w:rsidRPr="001A423A">
        <w:rPr>
          <w:rFonts w:ascii="Times New Roman" w:hAnsi="Times New Roman" w:cs="Times New Roman"/>
          <w:sz w:val="24"/>
          <w:szCs w:val="24"/>
        </w:rPr>
        <w:t xml:space="preserve">, </w:t>
      </w:r>
      <w:r w:rsidRPr="0037552E">
        <w:rPr>
          <w:rFonts w:ascii="Times New Roman" w:hAnsi="Times New Roman" w:cs="Times New Roman"/>
          <w:sz w:val="24"/>
          <w:szCs w:val="24"/>
        </w:rPr>
        <w:t>инвестиции будут привлекаться в промышленную сферу, в сельское хозяйство, в строительную отрасль, в отрасль по переработке производственных и бытовых отходов, в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строительство и моде</w:t>
      </w:r>
      <w:r w:rsidRPr="0037552E">
        <w:rPr>
          <w:rFonts w:ascii="Times New Roman" w:hAnsi="Times New Roman" w:cs="Times New Roman"/>
          <w:sz w:val="24"/>
          <w:szCs w:val="24"/>
        </w:rPr>
        <w:t>р</w:t>
      </w:r>
      <w:r w:rsidRPr="0037552E">
        <w:rPr>
          <w:rFonts w:ascii="Times New Roman" w:hAnsi="Times New Roman" w:cs="Times New Roman"/>
          <w:sz w:val="24"/>
          <w:szCs w:val="24"/>
        </w:rPr>
        <w:t>низацию систем водоснабжения.</w:t>
      </w:r>
    </w:p>
    <w:p w:rsidR="003E7C39" w:rsidRDefault="003E7C39" w:rsidP="007C24A8">
      <w:pPr>
        <w:pStyle w:val="ConsPlusNormal0"/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Обеспечение развития малого и среднего предпринимательства</w:t>
      </w:r>
      <w:r w:rsidR="009051F8">
        <w:rPr>
          <w:rFonts w:ascii="Times New Roman" w:hAnsi="Times New Roman" w:cs="Times New Roman"/>
          <w:sz w:val="24"/>
          <w:szCs w:val="24"/>
        </w:rPr>
        <w:t xml:space="preserve"> б</w:t>
      </w:r>
      <w:r w:rsidRPr="0037552E">
        <w:rPr>
          <w:rFonts w:ascii="Times New Roman" w:hAnsi="Times New Roman" w:cs="Times New Roman"/>
          <w:sz w:val="24"/>
          <w:szCs w:val="24"/>
        </w:rPr>
        <w:t>удет достигат</w:t>
      </w:r>
      <w:r w:rsidRPr="0037552E">
        <w:rPr>
          <w:rFonts w:ascii="Times New Roman" w:hAnsi="Times New Roman" w:cs="Times New Roman"/>
          <w:sz w:val="24"/>
          <w:szCs w:val="24"/>
        </w:rPr>
        <w:t>ь</w:t>
      </w:r>
      <w:r w:rsidRPr="0037552E">
        <w:rPr>
          <w:rFonts w:ascii="Times New Roman" w:hAnsi="Times New Roman" w:cs="Times New Roman"/>
          <w:sz w:val="24"/>
          <w:szCs w:val="24"/>
        </w:rPr>
        <w:t xml:space="preserve">ся за счет </w:t>
      </w:r>
      <w:r w:rsidR="00B02EB6" w:rsidRPr="0037552E">
        <w:rPr>
          <w:rFonts w:ascii="Times New Roman" w:hAnsi="Times New Roman" w:cs="Times New Roman"/>
          <w:sz w:val="24"/>
          <w:szCs w:val="24"/>
        </w:rPr>
        <w:t>создания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благоприятных условий, в том числе функционирования Центра по</w:t>
      </w:r>
      <w:r w:rsidRPr="0037552E">
        <w:rPr>
          <w:rFonts w:ascii="Times New Roman" w:hAnsi="Times New Roman" w:cs="Times New Roman"/>
          <w:sz w:val="24"/>
          <w:szCs w:val="24"/>
        </w:rPr>
        <w:t>д</w:t>
      </w:r>
      <w:r w:rsidRPr="0037552E">
        <w:rPr>
          <w:rFonts w:ascii="Times New Roman" w:hAnsi="Times New Roman" w:cs="Times New Roman"/>
          <w:sz w:val="24"/>
          <w:szCs w:val="24"/>
        </w:rPr>
        <w:t>держки предпринимательства, который ориентирован на микрокредитование представ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телей малого бизнеса. </w:t>
      </w:r>
    </w:p>
    <w:p w:rsidR="00697A31" w:rsidRPr="00F907C6" w:rsidRDefault="00697A31" w:rsidP="006B07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7498" w:rsidRPr="0037552E">
        <w:rPr>
          <w:rFonts w:ascii="Times New Roman" w:hAnsi="Times New Roman" w:cs="Times New Roman"/>
          <w:sz w:val="24"/>
          <w:szCs w:val="24"/>
        </w:rPr>
        <w:t>3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  <w:r w:rsidR="00E57498" w:rsidRPr="0037552E">
        <w:rPr>
          <w:rFonts w:ascii="Times New Roman" w:hAnsi="Times New Roman" w:cs="Times New Roman"/>
          <w:sz w:val="24"/>
          <w:szCs w:val="24"/>
        </w:rPr>
        <w:t>1</w:t>
      </w:r>
      <w:r w:rsidRPr="0037552E">
        <w:rPr>
          <w:rFonts w:ascii="Times New Roman" w:hAnsi="Times New Roman" w:cs="Times New Roman"/>
          <w:sz w:val="24"/>
          <w:szCs w:val="24"/>
        </w:rPr>
        <w:t xml:space="preserve"> – </w:t>
      </w:r>
      <w:r w:rsidR="00FF4803" w:rsidRPr="0037552E">
        <w:rPr>
          <w:rFonts w:ascii="Times New Roman" w:hAnsi="Times New Roman" w:cs="Times New Roman"/>
          <w:sz w:val="24"/>
          <w:szCs w:val="24"/>
        </w:rPr>
        <w:t>Показатели</w:t>
      </w:r>
      <w:r w:rsidRPr="0037552E">
        <w:rPr>
          <w:rFonts w:ascii="Times New Roman" w:hAnsi="Times New Roman" w:cs="Times New Roman"/>
          <w:sz w:val="24"/>
          <w:szCs w:val="24"/>
        </w:rPr>
        <w:t xml:space="preserve"> реализации стратегии социально-экономического развития Аннинского района (</w:t>
      </w:r>
      <w:r w:rsidR="00E57498" w:rsidRPr="0037552E">
        <w:rPr>
          <w:rFonts w:ascii="Times New Roman" w:hAnsi="Times New Roman" w:cs="Times New Roman"/>
          <w:sz w:val="24"/>
          <w:szCs w:val="24"/>
        </w:rPr>
        <w:t>базовый сценарий</w:t>
      </w:r>
      <w:r w:rsidRPr="0037552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134"/>
        <w:gridCol w:w="850"/>
        <w:gridCol w:w="851"/>
        <w:gridCol w:w="850"/>
        <w:gridCol w:w="851"/>
      </w:tblGrid>
      <w:tr w:rsidR="00F27181" w:rsidRPr="002408A3" w:rsidTr="00CE15C1">
        <w:trPr>
          <w:trHeight w:val="329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значения (2016 г.)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F27181" w:rsidRPr="00F27181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F27181" w:rsidRPr="002408A3" w:rsidTr="00CE15C1">
        <w:trPr>
          <w:trHeight w:val="224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промилле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2. Среднегодовая 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чел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3. Доля населения, систематически занимающихся физкультурой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4. Численность врачей на 10000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5. Мощность амбулаторно-поликлинических организ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посещений в смену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6. Одиночное протяжение уличной водопроводной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ме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7. Общая площадь жилых помещений, приходящаяся на одного жителя во всем жилищном фонде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 ква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ратный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домашних хозяйств, имеющих широкополо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доступ к информационно-телекоммуникационной сети «Интернет», в общем числе домашних хозяйств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9. Количество благоустроенных мест массового отдыха населения (парков, скверов, бульваров, зон отдыха, садов)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10. 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11. Доля протяженности автомобильных дорог общего пользования местного значения, отвечающих норм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требованиям, в общей протяженности автом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12. Плотность автодорог общего пользования с тве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дым покрытием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км. путей на 1000 кв. км. территории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Обеспечение детей дошкольного возраста местами 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Мест на 100 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детей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14. Доля детей в возрасте 5-18 лет, получающих услуги по дополнительному образованию в организациях ра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 Расходы консолидированного бюджета муниц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пального района по культуре в расчете на одного ж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16. Доля населения, охваченного мероприятиями кул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от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17. 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18. Доля жилищного фонда, в котором осуществляется сбор отходов,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 Доля населения, обеспеченного централизованным водоснабжением, в % от общей численности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 от общей чи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ленности населения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27181" w:rsidRPr="00734755" w:rsidTr="00F27181">
        <w:trPr>
          <w:trHeight w:val="414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20. Урожайность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ц/га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21. Производство зерна (зачетный вес) хозяйства всех категорий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220,8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22. Индекс производства продукции сельского хозя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 хозяйствах всех категорий, в % к 2016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118,1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23. Темп роста объемов производства молока в сел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скохозяйственных предприятиях и крестьянских (фе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мерских) хозяйствах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124,4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24. Рост объемов производства мяса скота и птицы на убой в живом весе в сельскохозяйственных предпр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ятиях и крестьянских (фермерских) хозяйствах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25. Объем отгруженных товаров собственного прои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водства, работ и услуг, выполненных собственными силами, «Обрабатывающие производства»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6127,2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12013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26. Инвестиции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2138,3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27. Число субъектов малого и среднего предприним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расчете на 10 000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311,97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28. Численность занятых в сфере малого и среднего предпринимательства, включая 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181" w:rsidRPr="002408A3" w:rsidRDefault="00F27181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4701</w:t>
            </w:r>
          </w:p>
        </w:tc>
      </w:tr>
      <w:tr w:rsidR="00F27181" w:rsidRPr="00734755" w:rsidTr="00F27181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29. Товарооборот предприятий розничной торговли (без крупных сетевых предприятий)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7181" w:rsidRPr="002408A3" w:rsidRDefault="00F27181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F27181" w:rsidRPr="002408A3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181" w:rsidRPr="00F27181" w:rsidRDefault="00F27181" w:rsidP="000D2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</w:tr>
    </w:tbl>
    <w:p w:rsidR="007F561B" w:rsidRDefault="007F561B" w:rsidP="006B074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2EB6" w:rsidRPr="0037552E" w:rsidRDefault="00E57498" w:rsidP="00E57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Как следует из данных, приведенных в таблице, ожидаемые значения имеют пол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жительную тенденцию, при этом темпы роста ниже, чем при целевом сценарии.</w:t>
      </w:r>
    </w:p>
    <w:p w:rsidR="003E7C39" w:rsidRPr="0037552E" w:rsidRDefault="003E7C39" w:rsidP="00B02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b/>
          <w:sz w:val="24"/>
          <w:szCs w:val="24"/>
        </w:rPr>
        <w:t>Консервативный сценарий</w:t>
      </w:r>
      <w:r w:rsidRPr="0037552E">
        <w:rPr>
          <w:rFonts w:ascii="Times New Roman" w:hAnsi="Times New Roman" w:cs="Times New Roman"/>
          <w:sz w:val="24"/>
          <w:szCs w:val="24"/>
        </w:rPr>
        <w:t xml:space="preserve"> отличается:</w:t>
      </w:r>
    </w:p>
    <w:p w:rsidR="003E7C39" w:rsidRPr="00F907C6" w:rsidRDefault="003E7C39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07C6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траекторией развития, соответствующей </w:t>
      </w:r>
      <w:r w:rsidR="00F907C6" w:rsidRPr="00F907C6">
        <w:rPr>
          <w:rFonts w:ascii="Times New Roman" w:eastAsia="Times New Roman" w:hAnsi="Times New Roman" w:cs="Times New Roman"/>
          <w:bCs/>
          <w:sz w:val="24"/>
          <w:szCs w:val="24"/>
        </w:rPr>
        <w:t>сохранению текущей тенденции</w:t>
      </w:r>
      <w:r w:rsidRPr="00F907C6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</w:t>
      </w:r>
      <w:r w:rsidRPr="00F907C6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907C6">
        <w:rPr>
          <w:rFonts w:ascii="Times New Roman" w:eastAsia="Times New Roman" w:hAnsi="Times New Roman" w:cs="Times New Roman"/>
          <w:bCs/>
          <w:sz w:val="24"/>
          <w:szCs w:val="24"/>
        </w:rPr>
        <w:t>номического роста;</w:t>
      </w:r>
    </w:p>
    <w:p w:rsidR="003E7C39" w:rsidRPr="0037552E" w:rsidRDefault="003E7C39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52E">
        <w:rPr>
          <w:rFonts w:ascii="Times New Roman" w:eastAsia="Times New Roman" w:hAnsi="Times New Roman" w:cs="Times New Roman"/>
          <w:bCs/>
          <w:sz w:val="24"/>
          <w:szCs w:val="24"/>
        </w:rPr>
        <w:t>опорой на существующие конкурентные преимущества района;</w:t>
      </w:r>
    </w:p>
    <w:p w:rsidR="003E7C39" w:rsidRPr="0037552E" w:rsidRDefault="003E7C39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552E">
        <w:rPr>
          <w:rFonts w:ascii="Times New Roman" w:eastAsia="Times New Roman" w:hAnsi="Times New Roman" w:cs="Times New Roman"/>
          <w:bCs/>
          <w:sz w:val="24"/>
          <w:szCs w:val="24"/>
        </w:rPr>
        <w:t>мобилизацией эндогенных факторов развития района, обеспечивающих сфок</w:t>
      </w:r>
      <w:r w:rsidRPr="0037552E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37552E">
        <w:rPr>
          <w:rFonts w:ascii="Times New Roman" w:eastAsia="Times New Roman" w:hAnsi="Times New Roman" w:cs="Times New Roman"/>
          <w:bCs/>
          <w:sz w:val="24"/>
          <w:szCs w:val="24"/>
        </w:rPr>
        <w:t>сированное воздействие преимущественно на процессы эффективного использования его социально-экономического потенциала.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>Численность постоянного населения стабилизируется и за счет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="00DC6D43">
        <w:rPr>
          <w:rFonts w:ascii="Times New Roman" w:hAnsi="Times New Roman" w:cs="Times New Roman"/>
          <w:sz w:val="24"/>
          <w:szCs w:val="24"/>
        </w:rPr>
        <w:t>у</w:t>
      </w:r>
      <w:r w:rsidRPr="0037552E">
        <w:rPr>
          <w:rFonts w:ascii="Times New Roman" w:hAnsi="Times New Roman" w:cs="Times New Roman"/>
          <w:sz w:val="24"/>
          <w:szCs w:val="24"/>
        </w:rPr>
        <w:t>величения пр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должительности жизни, но в основном за счет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="00B02EB6" w:rsidRPr="0037552E">
        <w:rPr>
          <w:rFonts w:ascii="Times New Roman" w:hAnsi="Times New Roman" w:cs="Times New Roman"/>
          <w:sz w:val="24"/>
          <w:szCs w:val="24"/>
        </w:rPr>
        <w:t>сокращения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миграционного оттока труд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способного населения благодаря созданию более комфортных условий жизни в районе, рабочих мест. Тенденцию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снижения рождаемости из-за старения населения преодолеть сложно, поэтому чрезвычайно важным становится предотвращения оттока населения</w:t>
      </w:r>
      <w:r w:rsidR="00260CD4" w:rsidRPr="0037552E">
        <w:rPr>
          <w:rFonts w:ascii="Times New Roman" w:hAnsi="Times New Roman" w:cs="Times New Roman"/>
          <w:sz w:val="24"/>
          <w:szCs w:val="24"/>
        </w:rPr>
        <w:t xml:space="preserve"> из района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Численность безработных уменьшится. Это снижение будет достигаться за счет </w:t>
      </w:r>
      <w:r w:rsidR="00B02EB6" w:rsidRPr="0037552E">
        <w:rPr>
          <w:rFonts w:ascii="Times New Roman" w:hAnsi="Times New Roman" w:cs="Times New Roman"/>
          <w:sz w:val="24"/>
          <w:szCs w:val="24"/>
        </w:rPr>
        <w:t>создания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новых рабочих мест, внедрения новых форм занятости, </w:t>
      </w:r>
      <w:r w:rsidR="00B02EB6" w:rsidRPr="0037552E">
        <w:rPr>
          <w:rFonts w:ascii="Times New Roman" w:hAnsi="Times New Roman" w:cs="Times New Roman"/>
          <w:sz w:val="24"/>
          <w:szCs w:val="24"/>
        </w:rPr>
        <w:t>самозанятости</w:t>
      </w:r>
      <w:r w:rsidRPr="0037552E">
        <w:rPr>
          <w:rFonts w:ascii="Times New Roman" w:hAnsi="Times New Roman" w:cs="Times New Roman"/>
          <w:sz w:val="24"/>
          <w:szCs w:val="24"/>
        </w:rPr>
        <w:t xml:space="preserve"> насел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ния. Снижению безработицы также будет способствовать и негативные демографические тенденции: сократится численность молодежи, в наибольшей степени подверженной ри</w:t>
      </w:r>
      <w:r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>ку безработицы.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Актуальным становится вопрос занятости жителей пенсионного возраста, развитие самозанятости, так как идет старение населения.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Привлечение высококвалифицированных кадров в области здравоохранения - в районе реализуется масштабная программа оснащения медицинских учреждений совр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менным оборудованием, однако серьезной проблемой является именно отсутствие нео</w:t>
      </w:r>
      <w:r w:rsidRPr="0037552E">
        <w:rPr>
          <w:rFonts w:ascii="Times New Roman" w:hAnsi="Times New Roman" w:cs="Times New Roman"/>
          <w:sz w:val="24"/>
          <w:szCs w:val="24"/>
        </w:rPr>
        <w:t>б</w:t>
      </w:r>
      <w:r w:rsidRPr="0037552E">
        <w:rPr>
          <w:rFonts w:ascii="Times New Roman" w:hAnsi="Times New Roman" w:cs="Times New Roman"/>
          <w:sz w:val="24"/>
          <w:szCs w:val="24"/>
        </w:rPr>
        <w:t>ходимых специалистов. Могут быть сложности с привлечением молодых специалистов, связанные с уменьшением доли молодого населения в районе и в соседних районах обла</w:t>
      </w:r>
      <w:r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ти и сложности, </w:t>
      </w:r>
      <w:r w:rsidR="00B02EB6"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>вязанные с низкой привлекательностью для молодежи труда на селе - тенденция стремления молодежи к переезду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 xml:space="preserve">в крупные города сложно преодолима. </w:t>
      </w:r>
    </w:p>
    <w:p w:rsidR="00C32B36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Обеспечение населения доступным жильем - частичное преодоление нехватки жилья эконом-класса, что положительно повлияет на приток молодых кадров, снизит о</w:t>
      </w:r>
      <w:r w:rsidRPr="0037552E">
        <w:rPr>
          <w:rFonts w:ascii="Times New Roman" w:hAnsi="Times New Roman" w:cs="Times New Roman"/>
          <w:sz w:val="24"/>
          <w:szCs w:val="24"/>
        </w:rPr>
        <w:t>т</w:t>
      </w:r>
      <w:r w:rsidRPr="0037552E">
        <w:rPr>
          <w:rFonts w:ascii="Times New Roman" w:hAnsi="Times New Roman" w:cs="Times New Roman"/>
          <w:sz w:val="24"/>
          <w:szCs w:val="24"/>
        </w:rPr>
        <w:t>ток молодого трудоспособного населения и позволит развивать строительную сферу ра</w:t>
      </w:r>
      <w:r w:rsidRPr="0037552E">
        <w:rPr>
          <w:rFonts w:ascii="Times New Roman" w:hAnsi="Times New Roman" w:cs="Times New Roman"/>
          <w:sz w:val="24"/>
          <w:szCs w:val="24"/>
        </w:rPr>
        <w:t>й</w:t>
      </w:r>
      <w:r w:rsidRPr="0037552E">
        <w:rPr>
          <w:rFonts w:ascii="Times New Roman" w:hAnsi="Times New Roman" w:cs="Times New Roman"/>
          <w:sz w:val="24"/>
          <w:szCs w:val="24"/>
        </w:rPr>
        <w:t>она.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на одного жителя во всем жили</w:t>
      </w:r>
      <w:r w:rsidRPr="0037552E">
        <w:rPr>
          <w:rFonts w:ascii="Times New Roman" w:hAnsi="Times New Roman" w:cs="Times New Roman"/>
          <w:sz w:val="24"/>
          <w:szCs w:val="24"/>
        </w:rPr>
        <w:t>щ</w:t>
      </w:r>
      <w:r w:rsidRPr="0037552E">
        <w:rPr>
          <w:rFonts w:ascii="Times New Roman" w:hAnsi="Times New Roman" w:cs="Times New Roman"/>
          <w:sz w:val="24"/>
          <w:szCs w:val="24"/>
        </w:rPr>
        <w:t xml:space="preserve">ном фонде увеличится именно за счет доступного жилья эконом-класса. </w:t>
      </w:r>
      <w:r w:rsidR="00C32B36" w:rsidRPr="0037552E">
        <w:rPr>
          <w:rFonts w:ascii="Times New Roman" w:hAnsi="Times New Roman" w:cs="Times New Roman"/>
          <w:sz w:val="24"/>
          <w:szCs w:val="24"/>
        </w:rPr>
        <w:t>Но в настоящее время строительный рынок в кризисе</w:t>
      </w:r>
      <w:r w:rsidR="00860C25" w:rsidRPr="00860C25">
        <w:rPr>
          <w:rFonts w:ascii="Times New Roman" w:hAnsi="Times New Roman" w:cs="Times New Roman"/>
          <w:sz w:val="24"/>
          <w:szCs w:val="24"/>
        </w:rPr>
        <w:t xml:space="preserve"> </w:t>
      </w:r>
      <w:r w:rsidR="00C32B36" w:rsidRPr="0037552E">
        <w:rPr>
          <w:rFonts w:ascii="Times New Roman" w:hAnsi="Times New Roman" w:cs="Times New Roman"/>
          <w:sz w:val="24"/>
          <w:szCs w:val="24"/>
        </w:rPr>
        <w:t>и на данный момент нет полной ясности в том, к</w:t>
      </w:r>
      <w:r w:rsidR="00C32B36" w:rsidRPr="0037552E">
        <w:rPr>
          <w:rFonts w:ascii="Times New Roman" w:hAnsi="Times New Roman" w:cs="Times New Roman"/>
          <w:sz w:val="24"/>
          <w:szCs w:val="24"/>
        </w:rPr>
        <w:t>а</w:t>
      </w:r>
      <w:r w:rsidR="00C32B36" w:rsidRPr="0037552E">
        <w:rPr>
          <w:rFonts w:ascii="Times New Roman" w:hAnsi="Times New Roman" w:cs="Times New Roman"/>
          <w:sz w:val="24"/>
          <w:szCs w:val="24"/>
        </w:rPr>
        <w:t xml:space="preserve">ковы будут механизмы выхода из текущей ситуации </w:t>
      </w:r>
      <w:r w:rsidR="00507077" w:rsidRPr="0037552E">
        <w:rPr>
          <w:rFonts w:ascii="Times New Roman" w:hAnsi="Times New Roman" w:cs="Times New Roman"/>
          <w:sz w:val="24"/>
          <w:szCs w:val="24"/>
        </w:rPr>
        <w:t>остановки роста</w:t>
      </w:r>
      <w:r w:rsidR="003130DD" w:rsidRPr="0037552E">
        <w:rPr>
          <w:rFonts w:ascii="Times New Roman" w:hAnsi="Times New Roman" w:cs="Times New Roman"/>
          <w:sz w:val="24"/>
          <w:szCs w:val="24"/>
        </w:rPr>
        <w:t>, темп обеспеченн</w:t>
      </w:r>
      <w:r w:rsidR="003130DD" w:rsidRPr="0037552E">
        <w:rPr>
          <w:rFonts w:ascii="Times New Roman" w:hAnsi="Times New Roman" w:cs="Times New Roman"/>
          <w:sz w:val="24"/>
          <w:szCs w:val="24"/>
        </w:rPr>
        <w:t>о</w:t>
      </w:r>
      <w:r w:rsidR="003130DD" w:rsidRPr="0037552E">
        <w:rPr>
          <w:rFonts w:ascii="Times New Roman" w:hAnsi="Times New Roman" w:cs="Times New Roman"/>
          <w:sz w:val="24"/>
          <w:szCs w:val="24"/>
        </w:rPr>
        <w:t>сти жильем эконом-класса может снизиться</w:t>
      </w:r>
      <w:r w:rsidR="00D93AB4" w:rsidRPr="0037552E">
        <w:rPr>
          <w:rFonts w:ascii="Times New Roman" w:hAnsi="Times New Roman" w:cs="Times New Roman"/>
          <w:sz w:val="24"/>
          <w:szCs w:val="24"/>
        </w:rPr>
        <w:t>.</w:t>
      </w:r>
    </w:p>
    <w:p w:rsidR="00400426" w:rsidRPr="0037552E" w:rsidRDefault="00400426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Незначительный рост количества загрязняющих веществ связан со стабильным уровнем производства, темп роста уловленных и обезвреженных загрязняющих веществ ниже темпа роста количества загрязняющих веществ.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Повышение эффективности производства сельскохозяйственной продукции</w:t>
      </w:r>
      <w:r w:rsidR="00860C25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за счет повышения урожайности в сельскохозяйственных организациях. Такие результаты будут достигаться за счет улучшения технического оснащения и прогрессивных агрон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мических подходов.</w:t>
      </w:r>
      <w:r w:rsidR="00197C82" w:rsidRPr="0037552E">
        <w:rPr>
          <w:rFonts w:ascii="Times New Roman" w:hAnsi="Times New Roman" w:cs="Times New Roman"/>
          <w:sz w:val="24"/>
          <w:szCs w:val="24"/>
        </w:rPr>
        <w:t xml:space="preserve"> Но финансовая неустойчивость сельхозорганизаций, обусловленна</w:t>
      </w:r>
      <w:r w:rsidR="00197C82" w:rsidRPr="0037552E">
        <w:rPr>
          <w:rFonts w:ascii="Times New Roman" w:hAnsi="Times New Roman" w:cs="Times New Roman"/>
          <w:sz w:val="24"/>
          <w:szCs w:val="24"/>
        </w:rPr>
        <w:t>я</w:t>
      </w:r>
      <w:r w:rsidR="00197C82" w:rsidRPr="0037552E">
        <w:rPr>
          <w:rFonts w:ascii="Times New Roman" w:hAnsi="Times New Roman" w:cs="Times New Roman"/>
          <w:sz w:val="24"/>
          <w:szCs w:val="24"/>
        </w:rPr>
        <w:t>нестабильностью рынков сельскохозяйственной продукции, сырья и продовольствия, ни</w:t>
      </w:r>
      <w:r w:rsidR="00197C82" w:rsidRPr="0037552E">
        <w:rPr>
          <w:rFonts w:ascii="Times New Roman" w:hAnsi="Times New Roman" w:cs="Times New Roman"/>
          <w:sz w:val="24"/>
          <w:szCs w:val="24"/>
        </w:rPr>
        <w:t>з</w:t>
      </w:r>
      <w:r w:rsidR="00197C82" w:rsidRPr="0037552E">
        <w:rPr>
          <w:rFonts w:ascii="Times New Roman" w:hAnsi="Times New Roman" w:cs="Times New Roman"/>
          <w:sz w:val="24"/>
          <w:szCs w:val="24"/>
        </w:rPr>
        <w:lastRenderedPageBreak/>
        <w:t>кими ценами на сельхозпродукцию, дефицит квалифицированных кадров, вызванный ни</w:t>
      </w:r>
      <w:r w:rsidR="00197C82" w:rsidRPr="0037552E">
        <w:rPr>
          <w:rFonts w:ascii="Times New Roman" w:hAnsi="Times New Roman" w:cs="Times New Roman"/>
          <w:sz w:val="24"/>
          <w:szCs w:val="24"/>
        </w:rPr>
        <w:t>з</w:t>
      </w:r>
      <w:r w:rsidR="00197C82" w:rsidRPr="0037552E">
        <w:rPr>
          <w:rFonts w:ascii="Times New Roman" w:hAnsi="Times New Roman" w:cs="Times New Roman"/>
          <w:sz w:val="24"/>
          <w:szCs w:val="24"/>
        </w:rPr>
        <w:t>ким уровнем и качеством жизни в сельской местности</w:t>
      </w:r>
      <w:r w:rsidR="009B1E80" w:rsidRPr="0037552E">
        <w:rPr>
          <w:rFonts w:ascii="Times New Roman" w:hAnsi="Times New Roman" w:cs="Times New Roman"/>
          <w:sz w:val="24"/>
          <w:szCs w:val="24"/>
        </w:rPr>
        <w:t>, неблагоприятные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="009B1E80" w:rsidRPr="0037552E">
        <w:rPr>
          <w:rFonts w:ascii="Times New Roman" w:hAnsi="Times New Roman" w:cs="Times New Roman"/>
          <w:sz w:val="24"/>
          <w:szCs w:val="24"/>
        </w:rPr>
        <w:t>климатические факторы</w:t>
      </w:r>
      <w:r w:rsidR="002D016D" w:rsidRPr="0037552E">
        <w:rPr>
          <w:rFonts w:ascii="Times New Roman" w:hAnsi="Times New Roman" w:cs="Times New Roman"/>
          <w:sz w:val="24"/>
          <w:szCs w:val="24"/>
        </w:rPr>
        <w:t xml:space="preserve"> могут снижать темпы структурно-технологической модернизации, обновления основных производственных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="002D016D" w:rsidRPr="0037552E">
        <w:rPr>
          <w:rFonts w:ascii="Times New Roman" w:hAnsi="Times New Roman" w:cs="Times New Roman"/>
          <w:sz w:val="24"/>
          <w:szCs w:val="24"/>
        </w:rPr>
        <w:t>фондов.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Увеличение годового объема инвестиций в основной капитал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на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инвестиции б</w:t>
      </w:r>
      <w:r w:rsidRPr="0037552E">
        <w:rPr>
          <w:rFonts w:ascii="Times New Roman" w:hAnsi="Times New Roman" w:cs="Times New Roman"/>
          <w:sz w:val="24"/>
          <w:szCs w:val="24"/>
        </w:rPr>
        <w:t>у</w:t>
      </w:r>
      <w:r w:rsidRPr="0037552E">
        <w:rPr>
          <w:rFonts w:ascii="Times New Roman" w:hAnsi="Times New Roman" w:cs="Times New Roman"/>
          <w:sz w:val="24"/>
          <w:szCs w:val="24"/>
        </w:rPr>
        <w:t>дут привлекаться в промышленную сферу, в сельское хозяйство, в строительную отрасль, в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строительство и модернизацию систем водоснабжения</w:t>
      </w:r>
      <w:r w:rsidR="00864C5F" w:rsidRPr="0037552E">
        <w:rPr>
          <w:rFonts w:ascii="Times New Roman" w:hAnsi="Times New Roman" w:cs="Times New Roman"/>
          <w:sz w:val="24"/>
          <w:szCs w:val="24"/>
        </w:rPr>
        <w:t>.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="00864C5F" w:rsidRPr="0037552E">
        <w:rPr>
          <w:rFonts w:ascii="Times New Roman" w:hAnsi="Times New Roman" w:cs="Times New Roman"/>
          <w:sz w:val="24"/>
          <w:szCs w:val="24"/>
        </w:rPr>
        <w:t>Н</w:t>
      </w:r>
      <w:r w:rsidR="00190F8C" w:rsidRPr="0037552E">
        <w:rPr>
          <w:rFonts w:ascii="Times New Roman" w:hAnsi="Times New Roman" w:cs="Times New Roman"/>
          <w:sz w:val="24"/>
          <w:szCs w:val="24"/>
        </w:rPr>
        <w:t>о объемов капитальных влож</w:t>
      </w:r>
      <w:r w:rsidR="00190F8C" w:rsidRPr="0037552E">
        <w:rPr>
          <w:rFonts w:ascii="Times New Roman" w:hAnsi="Times New Roman" w:cs="Times New Roman"/>
          <w:sz w:val="24"/>
          <w:szCs w:val="24"/>
        </w:rPr>
        <w:t>е</w:t>
      </w:r>
      <w:r w:rsidR="00190F8C" w:rsidRPr="0037552E">
        <w:rPr>
          <w:rFonts w:ascii="Times New Roman" w:hAnsi="Times New Roman" w:cs="Times New Roman"/>
          <w:sz w:val="24"/>
          <w:szCs w:val="24"/>
        </w:rPr>
        <w:t xml:space="preserve">ний, в том числе бюджетных, не будет достаточно для технологических и структурных изменений. 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Обеспечение развития малого и среднего предпринимательства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будет достигат</w:t>
      </w:r>
      <w:r w:rsidRPr="0037552E">
        <w:rPr>
          <w:rFonts w:ascii="Times New Roman" w:hAnsi="Times New Roman" w:cs="Times New Roman"/>
          <w:sz w:val="24"/>
          <w:szCs w:val="24"/>
        </w:rPr>
        <w:t>ь</w:t>
      </w:r>
      <w:r w:rsidRPr="0037552E">
        <w:rPr>
          <w:rFonts w:ascii="Times New Roman" w:hAnsi="Times New Roman" w:cs="Times New Roman"/>
          <w:sz w:val="24"/>
          <w:szCs w:val="24"/>
        </w:rPr>
        <w:t xml:space="preserve">ся за счет </w:t>
      </w:r>
      <w:r w:rsidR="00864C5F" w:rsidRPr="0037552E">
        <w:rPr>
          <w:rFonts w:ascii="Times New Roman" w:hAnsi="Times New Roman" w:cs="Times New Roman"/>
          <w:sz w:val="24"/>
          <w:szCs w:val="24"/>
        </w:rPr>
        <w:t>создания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благоприятных условий, в том числе функционирования Центра по</w:t>
      </w:r>
      <w:r w:rsidRPr="0037552E">
        <w:rPr>
          <w:rFonts w:ascii="Times New Roman" w:hAnsi="Times New Roman" w:cs="Times New Roman"/>
          <w:sz w:val="24"/>
          <w:szCs w:val="24"/>
        </w:rPr>
        <w:t>д</w:t>
      </w:r>
      <w:r w:rsidRPr="0037552E">
        <w:rPr>
          <w:rFonts w:ascii="Times New Roman" w:hAnsi="Times New Roman" w:cs="Times New Roman"/>
          <w:sz w:val="24"/>
          <w:szCs w:val="24"/>
        </w:rPr>
        <w:t>держки предпринимательства, который ориентирован на микрокредитование представ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телей малого бизнеса. </w:t>
      </w:r>
      <w:r w:rsidR="003E65A6" w:rsidRPr="0037552E">
        <w:rPr>
          <w:rFonts w:ascii="Times New Roman" w:hAnsi="Times New Roman" w:cs="Times New Roman"/>
          <w:sz w:val="24"/>
          <w:szCs w:val="24"/>
        </w:rPr>
        <w:t xml:space="preserve">Но для </w:t>
      </w:r>
      <w:r w:rsidR="008C7CA5" w:rsidRPr="0037552E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="003E65A6" w:rsidRPr="0037552E">
        <w:rPr>
          <w:rFonts w:ascii="Times New Roman" w:hAnsi="Times New Roman" w:cs="Times New Roman"/>
          <w:sz w:val="24"/>
          <w:szCs w:val="24"/>
        </w:rPr>
        <w:t>предпринимательства характерна высокая степень зависимости от внешней среды, в том числе и из-за недостаточности собственного капитала и потребности привлечения финансовых ресурсов</w:t>
      </w:r>
      <w:r w:rsidR="00CC530E" w:rsidRPr="0037552E">
        <w:rPr>
          <w:rFonts w:ascii="Times New Roman" w:hAnsi="Times New Roman" w:cs="Times New Roman"/>
          <w:sz w:val="24"/>
          <w:szCs w:val="24"/>
        </w:rPr>
        <w:t>, а также старение населения</w:t>
      </w:r>
      <w:r w:rsidR="00C573DA" w:rsidRPr="0037552E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86686B" w:rsidRPr="0037552E">
        <w:rPr>
          <w:rFonts w:ascii="Times New Roman" w:hAnsi="Times New Roman" w:cs="Times New Roman"/>
          <w:sz w:val="24"/>
          <w:szCs w:val="24"/>
        </w:rPr>
        <w:t>отрицательно</w:t>
      </w:r>
      <w:r w:rsidR="00C573DA" w:rsidRPr="0037552E">
        <w:rPr>
          <w:rFonts w:ascii="Times New Roman" w:hAnsi="Times New Roman" w:cs="Times New Roman"/>
          <w:sz w:val="24"/>
          <w:szCs w:val="24"/>
        </w:rPr>
        <w:t xml:space="preserve"> влиять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="00C573DA" w:rsidRPr="0037552E">
        <w:rPr>
          <w:rFonts w:ascii="Times New Roman" w:hAnsi="Times New Roman" w:cs="Times New Roman"/>
          <w:sz w:val="24"/>
          <w:szCs w:val="24"/>
        </w:rPr>
        <w:t>на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="00D84B3F" w:rsidRPr="0037552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573DA" w:rsidRPr="0037552E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в </w:t>
      </w:r>
      <w:r w:rsidR="004345E4" w:rsidRPr="0037552E">
        <w:rPr>
          <w:rFonts w:ascii="Times New Roman" w:hAnsi="Times New Roman" w:cs="Times New Roman"/>
          <w:sz w:val="24"/>
          <w:szCs w:val="24"/>
        </w:rPr>
        <w:t>Анни</w:t>
      </w:r>
      <w:r w:rsidR="004345E4" w:rsidRPr="0037552E">
        <w:rPr>
          <w:rFonts w:ascii="Times New Roman" w:hAnsi="Times New Roman" w:cs="Times New Roman"/>
          <w:sz w:val="24"/>
          <w:szCs w:val="24"/>
        </w:rPr>
        <w:t>н</w:t>
      </w:r>
      <w:r w:rsidR="004345E4" w:rsidRPr="0037552E">
        <w:rPr>
          <w:rFonts w:ascii="Times New Roman" w:hAnsi="Times New Roman" w:cs="Times New Roman"/>
          <w:sz w:val="24"/>
          <w:szCs w:val="24"/>
        </w:rPr>
        <w:t xml:space="preserve">ском </w:t>
      </w:r>
      <w:r w:rsidR="00C573DA" w:rsidRPr="0037552E">
        <w:rPr>
          <w:rFonts w:ascii="Times New Roman" w:hAnsi="Times New Roman" w:cs="Times New Roman"/>
          <w:sz w:val="24"/>
          <w:szCs w:val="24"/>
        </w:rPr>
        <w:t>районе.</w:t>
      </w:r>
    </w:p>
    <w:p w:rsidR="00714F24" w:rsidRPr="0037552E" w:rsidRDefault="00714F24" w:rsidP="00714F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Таблица 3.2 – </w:t>
      </w:r>
      <w:r w:rsidR="00FF4803" w:rsidRPr="0037552E">
        <w:rPr>
          <w:rFonts w:ascii="Times New Roman" w:hAnsi="Times New Roman" w:cs="Times New Roman"/>
          <w:sz w:val="24"/>
          <w:szCs w:val="24"/>
        </w:rPr>
        <w:t>Показатели</w:t>
      </w:r>
      <w:r w:rsidRPr="0037552E">
        <w:rPr>
          <w:rFonts w:ascii="Times New Roman" w:hAnsi="Times New Roman" w:cs="Times New Roman"/>
          <w:sz w:val="24"/>
          <w:szCs w:val="24"/>
        </w:rPr>
        <w:t xml:space="preserve"> реализации стратегии социально-экономического развития А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>нинского района (</w:t>
      </w:r>
      <w:r w:rsidR="00FF4803" w:rsidRPr="0037552E">
        <w:rPr>
          <w:rFonts w:ascii="Times New Roman" w:hAnsi="Times New Roman" w:cs="Times New Roman"/>
          <w:sz w:val="24"/>
          <w:szCs w:val="24"/>
        </w:rPr>
        <w:t>консервативный</w:t>
      </w:r>
      <w:r w:rsidRPr="0037552E">
        <w:rPr>
          <w:rFonts w:ascii="Times New Roman" w:hAnsi="Times New Roman" w:cs="Times New Roman"/>
          <w:sz w:val="24"/>
          <w:szCs w:val="24"/>
        </w:rPr>
        <w:t xml:space="preserve"> 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134"/>
        <w:gridCol w:w="850"/>
        <w:gridCol w:w="851"/>
        <w:gridCol w:w="850"/>
        <w:gridCol w:w="851"/>
      </w:tblGrid>
      <w:tr w:rsidR="00734755" w:rsidRPr="002408A3" w:rsidTr="00CE15C1">
        <w:trPr>
          <w:trHeight w:val="329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значения (2016 г.)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</w:tr>
      <w:tr w:rsidR="00734755" w:rsidRPr="002408A3" w:rsidTr="00CE15C1">
        <w:trPr>
          <w:trHeight w:val="224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промилле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2. Среднегодовая 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чел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3. Доля населения, систематически занимающихся физкультурой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4. Численность врачей на 10000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5. Мощность амбулаторно-поликлинических организ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посещений в смену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6. Одиночное протяжение уличной водопроводной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ме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7. Общая площадь жилых помещений, приходящаяся на одного жителя во всем жилищном фонде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 ква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ратный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домашних хозяйств, имеющих широкополо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ный доступ к информационно-телекоммуникационной сети «Интернет», в общем числе домашних хозяйств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9. Количество благоустроенных мест массового отдыха населения (парков, скверов, бульваров, зон отдыха, садов)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10. 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11. Доля протяженности автомобильных дорог общего пользования местного значения, отвечающих норм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требованиям, в общей протяженности автом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12. Плотность автодорог общего пользования с тве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дым покрытием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км. путей на 1000 кв. км. территории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13. Обеспечение детей дошкольного возраста местами в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 на 100 детей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14. Доля детей в возрасте 5-18 лет, получающих услуги по дополнительному образованию в организациях ра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 Расходы консолидированного бюджета муниц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пального района по культуре в расчете на одного ж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16. Доля населения, охваченного мероприятиями кул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от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17. 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18. Доля жилищного фонда, в котором осуществляется сбор отходов,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 Доля населения, обеспеченного централизованным водоснабжением, в % от общей численности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 от общей чи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ленности населения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734755" w:rsidRPr="00734755" w:rsidTr="00734755">
        <w:trPr>
          <w:trHeight w:val="414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20. Урожайность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ц/га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21. Производство зерна (зачетный вес) хозяйства всех категорий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213,3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22. Индекс производства продукции сельского хозя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 хозяйствах всех категорий, в % к 2016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114,5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23. Темп роста объемов производства молока в сел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скохозяйственных предприятиях и крестьянских (фе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мерских) хозяйствах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113,8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24. Рост объемов производства мяса скота и птицы на убой в живом весе в сельскохозяйственных предпр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ятиях и крестьянских (фермерских) хозяйствах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25. Объем отгруженных товаров собственного прои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водства, работ и услуг, выполненных собственными силами, «Обрабатывающие производства»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6127,2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10988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26. Инвестиции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2138,3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27. Число субъектов малого и среднего предприним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расчете на 10 000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311,97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28. Численность занятых в сфере малого и среднего предпринимательства, включая 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755" w:rsidRPr="002408A3" w:rsidRDefault="00734755" w:rsidP="00CE15C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734755" w:rsidRPr="00734755" w:rsidTr="0073475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29. Товарооборот предприятий розничной торговли (без крупных сетевых предприятий)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34755" w:rsidRPr="002408A3" w:rsidRDefault="00734755" w:rsidP="00CE1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34755" w:rsidRPr="00734755" w:rsidRDefault="00734755" w:rsidP="007347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</w:t>
            </w:r>
          </w:p>
        </w:tc>
      </w:tr>
    </w:tbl>
    <w:p w:rsidR="00714F24" w:rsidRPr="0037552E" w:rsidRDefault="00714F24" w:rsidP="00400426">
      <w:pPr>
        <w:pStyle w:val="ConsPlusNormal0"/>
        <w:widowControl/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7615" w:rsidRPr="0037552E" w:rsidRDefault="00D946CB" w:rsidP="00D946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Данный сценарий характеризуется инерционным развитием и предполагает самые низкие целевые показатели, по сравнению с базовым и целевым.</w:t>
      </w:r>
    </w:p>
    <w:p w:rsidR="003E7C39" w:rsidRPr="0037552E" w:rsidRDefault="003E7C39" w:rsidP="00176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C6">
        <w:rPr>
          <w:rFonts w:ascii="Times New Roman" w:hAnsi="Times New Roman" w:cs="Times New Roman"/>
          <w:b/>
          <w:sz w:val="24"/>
          <w:szCs w:val="24"/>
        </w:rPr>
        <w:t>Целевой сценарий</w:t>
      </w:r>
      <w:r w:rsidRPr="00F907C6">
        <w:rPr>
          <w:rFonts w:ascii="Times New Roman" w:hAnsi="Times New Roman" w:cs="Times New Roman"/>
          <w:sz w:val="24"/>
          <w:szCs w:val="24"/>
        </w:rPr>
        <w:t xml:space="preserve"> имеет, как </w:t>
      </w:r>
      <w:r w:rsidR="00C248C2" w:rsidRPr="00F907C6">
        <w:rPr>
          <w:rFonts w:ascii="Times New Roman" w:hAnsi="Times New Roman" w:cs="Times New Roman"/>
          <w:sz w:val="24"/>
          <w:szCs w:val="24"/>
        </w:rPr>
        <w:t>преимущественно исключительные</w:t>
      </w:r>
      <w:r w:rsidRPr="00F907C6">
        <w:rPr>
          <w:rFonts w:ascii="Times New Roman" w:hAnsi="Times New Roman" w:cs="Times New Roman"/>
          <w:sz w:val="24"/>
          <w:szCs w:val="24"/>
        </w:rPr>
        <w:t xml:space="preserve"> характеристики с базовым, так и отличительные</w:t>
      </w:r>
      <w:r w:rsidR="00D23879" w:rsidRPr="00F907C6">
        <w:rPr>
          <w:rFonts w:ascii="Times New Roman" w:hAnsi="Times New Roman" w:cs="Times New Roman"/>
          <w:sz w:val="24"/>
          <w:szCs w:val="24"/>
        </w:rPr>
        <w:t>.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F907C6">
        <w:rPr>
          <w:rFonts w:ascii="Times New Roman" w:hAnsi="Times New Roman" w:cs="Times New Roman"/>
          <w:sz w:val="24"/>
          <w:szCs w:val="24"/>
        </w:rPr>
        <w:t>Общие (с базовым сценарием)характеристики: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Траектория развития </w:t>
      </w:r>
      <w:r w:rsidR="00D23879" w:rsidRPr="0037552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52E">
        <w:rPr>
          <w:rFonts w:ascii="Times New Roman" w:hAnsi="Times New Roman" w:cs="Times New Roman"/>
          <w:sz w:val="24"/>
          <w:szCs w:val="24"/>
        </w:rPr>
        <w:t>ориентирована на закрепление повышательного тренда роста ее экономики.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>Опора на существующие и новые конкурентные преимущества</w:t>
      </w:r>
      <w:r w:rsidR="00D23879" w:rsidRPr="003755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55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Опора на использование эндогенных и экзогенных факторов социально-экономического развития </w:t>
      </w:r>
      <w:r w:rsidR="00D23879" w:rsidRPr="0037552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52E">
        <w:rPr>
          <w:rFonts w:ascii="Times New Roman" w:hAnsi="Times New Roman" w:cs="Times New Roman"/>
          <w:sz w:val="24"/>
          <w:szCs w:val="24"/>
        </w:rPr>
        <w:t>(при приоритете первых), обеспечивающих сфокусир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ванное воздействие на широкий спектр процессов развития и э</w:t>
      </w:r>
      <w:r w:rsidR="006C0C65" w:rsidRPr="0037552E">
        <w:rPr>
          <w:rFonts w:ascii="Times New Roman" w:hAnsi="Times New Roman" w:cs="Times New Roman"/>
          <w:sz w:val="24"/>
          <w:szCs w:val="24"/>
        </w:rPr>
        <w:t>ффективного использов</w:t>
      </w:r>
      <w:r w:rsidR="006C0C65" w:rsidRPr="0037552E">
        <w:rPr>
          <w:rFonts w:ascii="Times New Roman" w:hAnsi="Times New Roman" w:cs="Times New Roman"/>
          <w:sz w:val="24"/>
          <w:szCs w:val="24"/>
        </w:rPr>
        <w:t>а</w:t>
      </w:r>
      <w:r w:rsidR="006C0C65" w:rsidRPr="0037552E">
        <w:rPr>
          <w:rFonts w:ascii="Times New Roman" w:hAnsi="Times New Roman" w:cs="Times New Roman"/>
          <w:sz w:val="24"/>
          <w:szCs w:val="24"/>
        </w:rPr>
        <w:t>ния его</w:t>
      </w:r>
      <w:r w:rsidRPr="0037552E">
        <w:rPr>
          <w:rFonts w:ascii="Times New Roman" w:hAnsi="Times New Roman" w:cs="Times New Roman"/>
          <w:sz w:val="24"/>
          <w:szCs w:val="24"/>
        </w:rPr>
        <w:t xml:space="preserve"> социально-экономического потенциала, реализацию новых возможностей, откр</w:t>
      </w:r>
      <w:r w:rsidRPr="0037552E">
        <w:rPr>
          <w:rFonts w:ascii="Times New Roman" w:hAnsi="Times New Roman" w:cs="Times New Roman"/>
          <w:sz w:val="24"/>
          <w:szCs w:val="24"/>
        </w:rPr>
        <w:t>ы</w:t>
      </w:r>
      <w:r w:rsidRPr="0037552E">
        <w:rPr>
          <w:rFonts w:ascii="Times New Roman" w:hAnsi="Times New Roman" w:cs="Times New Roman"/>
          <w:sz w:val="24"/>
          <w:szCs w:val="24"/>
        </w:rPr>
        <w:t>вающихся во внешней среде.</w:t>
      </w:r>
    </w:p>
    <w:p w:rsidR="003E7C39" w:rsidRPr="0037552E" w:rsidRDefault="003E7C39" w:rsidP="00176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Отличительные характеристики: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Ориентирован на реализацию миссии, стратегических приоритетов и целей, у</w:t>
      </w:r>
      <w:r w:rsidRPr="0037552E">
        <w:rPr>
          <w:rFonts w:ascii="Times New Roman" w:hAnsi="Times New Roman" w:cs="Times New Roman"/>
          <w:sz w:val="24"/>
          <w:szCs w:val="24"/>
        </w:rPr>
        <w:t>с</w:t>
      </w:r>
      <w:r w:rsidRPr="0037552E">
        <w:rPr>
          <w:rFonts w:ascii="Times New Roman" w:hAnsi="Times New Roman" w:cs="Times New Roman"/>
          <w:sz w:val="24"/>
          <w:szCs w:val="24"/>
        </w:rPr>
        <w:t>тановленных в Стратегии-2035.</w:t>
      </w:r>
    </w:p>
    <w:p w:rsidR="003E7C39" w:rsidRPr="0037552E" w:rsidRDefault="003E7C39" w:rsidP="007C24A8">
      <w:pPr>
        <w:pStyle w:val="ConsPlusNormal0"/>
        <w:widowControl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Состав конкурентных преимуществ предполагается расширить за счет новых кон</w:t>
      </w:r>
      <w:r w:rsidR="00133846" w:rsidRPr="0037552E">
        <w:rPr>
          <w:rFonts w:ascii="Times New Roman" w:hAnsi="Times New Roman" w:cs="Times New Roman"/>
          <w:sz w:val="24"/>
          <w:szCs w:val="24"/>
        </w:rPr>
        <w:t>курентных преимуществ.</w:t>
      </w:r>
    </w:p>
    <w:p w:rsidR="003E7C39" w:rsidRPr="0037552E" w:rsidRDefault="003E7C39" w:rsidP="00176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Такая траектория социально-экономического развития </w:t>
      </w:r>
      <w:r w:rsidR="00133846" w:rsidRPr="0037552E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7552E">
        <w:rPr>
          <w:rFonts w:ascii="Times New Roman" w:hAnsi="Times New Roman" w:cs="Times New Roman"/>
          <w:sz w:val="24"/>
          <w:szCs w:val="24"/>
        </w:rPr>
        <w:t>должна обеспечить достижение более весомых (чем в базовом сценарии) результ</w:t>
      </w:r>
      <w:r w:rsidR="00133846" w:rsidRPr="0037552E">
        <w:rPr>
          <w:rFonts w:ascii="Times New Roman" w:hAnsi="Times New Roman" w:cs="Times New Roman"/>
          <w:sz w:val="24"/>
          <w:szCs w:val="24"/>
        </w:rPr>
        <w:t>атов в уровне жизни насел</w:t>
      </w:r>
      <w:r w:rsidR="00133846" w:rsidRPr="0037552E">
        <w:rPr>
          <w:rFonts w:ascii="Times New Roman" w:hAnsi="Times New Roman" w:cs="Times New Roman"/>
          <w:sz w:val="24"/>
          <w:szCs w:val="24"/>
        </w:rPr>
        <w:t>е</w:t>
      </w:r>
      <w:r w:rsidR="00133846" w:rsidRPr="0037552E">
        <w:rPr>
          <w:rFonts w:ascii="Times New Roman" w:hAnsi="Times New Roman" w:cs="Times New Roman"/>
          <w:sz w:val="24"/>
          <w:szCs w:val="24"/>
        </w:rPr>
        <w:t xml:space="preserve">ния, развитии </w:t>
      </w:r>
      <w:r w:rsidRPr="0037552E">
        <w:rPr>
          <w:rFonts w:ascii="Times New Roman" w:hAnsi="Times New Roman" w:cs="Times New Roman"/>
          <w:sz w:val="24"/>
          <w:szCs w:val="24"/>
        </w:rPr>
        <w:t>экономики</w:t>
      </w:r>
      <w:r w:rsidR="00133846" w:rsidRPr="0037552E">
        <w:rPr>
          <w:rFonts w:ascii="Times New Roman" w:hAnsi="Times New Roman" w:cs="Times New Roman"/>
          <w:sz w:val="24"/>
          <w:szCs w:val="24"/>
        </w:rPr>
        <w:t>.</w:t>
      </w:r>
    </w:p>
    <w:p w:rsidR="007C5837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Численность постоянного населения вырастет за счет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увеличения продолж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тельности жизни и </w:t>
      </w:r>
      <w:r w:rsidR="00864C5F" w:rsidRPr="0037552E">
        <w:rPr>
          <w:rFonts w:ascii="Times New Roman" w:hAnsi="Times New Roman" w:cs="Times New Roman"/>
          <w:sz w:val="24"/>
          <w:szCs w:val="24"/>
        </w:rPr>
        <w:t>сокращения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миграционного оттока трудоспособного населения за счет создания более благоприятных условий жизни в районе, рабочих мест</w:t>
      </w:r>
      <w:r w:rsidR="001E379B" w:rsidRPr="0037552E">
        <w:rPr>
          <w:rFonts w:ascii="Times New Roman" w:hAnsi="Times New Roman" w:cs="Times New Roman"/>
          <w:sz w:val="24"/>
          <w:szCs w:val="24"/>
        </w:rPr>
        <w:t>, развитию малого и среднего предпринимательства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</w:p>
    <w:p w:rsidR="007C5837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 xml:space="preserve">Численность безработных уменьшится. Это снижение будет достигаться за счет </w:t>
      </w:r>
      <w:r w:rsidR="00864C5F" w:rsidRPr="0037552E">
        <w:rPr>
          <w:rFonts w:ascii="Times New Roman" w:hAnsi="Times New Roman" w:cs="Times New Roman"/>
          <w:sz w:val="24"/>
          <w:szCs w:val="24"/>
        </w:rPr>
        <w:t>создания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новых рабочих мест</w:t>
      </w:r>
      <w:r w:rsidR="00D25E49" w:rsidRPr="0037552E">
        <w:rPr>
          <w:rFonts w:ascii="Times New Roman" w:hAnsi="Times New Roman" w:cs="Times New Roman"/>
          <w:sz w:val="24"/>
          <w:szCs w:val="24"/>
        </w:rPr>
        <w:t xml:space="preserve"> (в первую очередь за счет развития малого и среднего пре</w:t>
      </w:r>
      <w:r w:rsidR="00D25E49" w:rsidRPr="0037552E">
        <w:rPr>
          <w:rFonts w:ascii="Times New Roman" w:hAnsi="Times New Roman" w:cs="Times New Roman"/>
          <w:sz w:val="24"/>
          <w:szCs w:val="24"/>
        </w:rPr>
        <w:t>д</w:t>
      </w:r>
      <w:r w:rsidR="00D25E49" w:rsidRPr="0037552E">
        <w:rPr>
          <w:rFonts w:ascii="Times New Roman" w:hAnsi="Times New Roman" w:cs="Times New Roman"/>
          <w:sz w:val="24"/>
          <w:szCs w:val="24"/>
        </w:rPr>
        <w:t>принимательства)</w:t>
      </w:r>
      <w:r w:rsidRPr="0037552E">
        <w:rPr>
          <w:rFonts w:ascii="Times New Roman" w:hAnsi="Times New Roman" w:cs="Times New Roman"/>
          <w:sz w:val="24"/>
          <w:szCs w:val="24"/>
        </w:rPr>
        <w:t>, повышения мобильности трудовых ресурсов, внедрения новых форм занятости</w:t>
      </w:r>
      <w:r w:rsidR="0011047D" w:rsidRPr="0037552E">
        <w:rPr>
          <w:rFonts w:ascii="Times New Roman" w:hAnsi="Times New Roman" w:cs="Times New Roman"/>
          <w:sz w:val="24"/>
          <w:szCs w:val="24"/>
        </w:rPr>
        <w:t>, создание условий для самозанятости</w:t>
      </w:r>
      <w:r w:rsidRPr="0037552E">
        <w:rPr>
          <w:rFonts w:ascii="Times New Roman" w:hAnsi="Times New Roman" w:cs="Times New Roman"/>
          <w:sz w:val="24"/>
          <w:szCs w:val="24"/>
        </w:rPr>
        <w:t xml:space="preserve"> и ослабления дисбаланса профессионал</w:t>
      </w:r>
      <w:r w:rsidRPr="0037552E">
        <w:rPr>
          <w:rFonts w:ascii="Times New Roman" w:hAnsi="Times New Roman" w:cs="Times New Roman"/>
          <w:sz w:val="24"/>
          <w:szCs w:val="24"/>
        </w:rPr>
        <w:t>ь</w:t>
      </w:r>
      <w:r w:rsidRPr="0037552E">
        <w:rPr>
          <w:rFonts w:ascii="Times New Roman" w:hAnsi="Times New Roman" w:cs="Times New Roman"/>
          <w:sz w:val="24"/>
          <w:szCs w:val="24"/>
        </w:rPr>
        <w:t>но-квали</w:t>
      </w:r>
      <w:r w:rsidR="00E3339F" w:rsidRPr="0037552E">
        <w:rPr>
          <w:rFonts w:ascii="Times New Roman" w:hAnsi="Times New Roman" w:cs="Times New Roman"/>
          <w:sz w:val="24"/>
          <w:szCs w:val="24"/>
        </w:rPr>
        <w:t>фикационной структуры занятости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</w:p>
    <w:p w:rsidR="007C5837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Привлечение высококвалифицированных кадров в области здравоохранения - в районе реализуется масштабная программа оснащения медицинских учреждений совр</w:t>
      </w:r>
      <w:r w:rsidRPr="0037552E">
        <w:rPr>
          <w:rFonts w:ascii="Times New Roman" w:hAnsi="Times New Roman" w:cs="Times New Roman"/>
          <w:sz w:val="24"/>
          <w:szCs w:val="24"/>
        </w:rPr>
        <w:t>е</w:t>
      </w:r>
      <w:r w:rsidRPr="0037552E">
        <w:rPr>
          <w:rFonts w:ascii="Times New Roman" w:hAnsi="Times New Roman" w:cs="Times New Roman"/>
          <w:sz w:val="24"/>
          <w:szCs w:val="24"/>
        </w:rPr>
        <w:t>менным оборудованием, однако серьезной проблемой является именно отсутствие нео</w:t>
      </w:r>
      <w:r w:rsidRPr="0037552E">
        <w:rPr>
          <w:rFonts w:ascii="Times New Roman" w:hAnsi="Times New Roman" w:cs="Times New Roman"/>
          <w:sz w:val="24"/>
          <w:szCs w:val="24"/>
        </w:rPr>
        <w:t>б</w:t>
      </w:r>
      <w:r w:rsidRPr="0037552E">
        <w:rPr>
          <w:rFonts w:ascii="Times New Roman" w:hAnsi="Times New Roman" w:cs="Times New Roman"/>
          <w:sz w:val="24"/>
          <w:szCs w:val="24"/>
        </w:rPr>
        <w:t>ходимых специалистов. Увеличится численности врачей на 10000 человек населения за счет создания привлекательных условий работы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в медицинских учреждениях, оснаще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>ных современным оборудованием.</w:t>
      </w:r>
    </w:p>
    <w:p w:rsidR="007C5837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Обеспечение населения доступным жильем - частичное преодоление нехватки жилья эконом-класса, что положительно повлияет на приток молодых кадров, снизит о</w:t>
      </w:r>
      <w:r w:rsidRPr="0037552E">
        <w:rPr>
          <w:rFonts w:ascii="Times New Roman" w:hAnsi="Times New Roman" w:cs="Times New Roman"/>
          <w:sz w:val="24"/>
          <w:szCs w:val="24"/>
        </w:rPr>
        <w:t>т</w:t>
      </w:r>
      <w:r w:rsidRPr="0037552E">
        <w:rPr>
          <w:rFonts w:ascii="Times New Roman" w:hAnsi="Times New Roman" w:cs="Times New Roman"/>
          <w:sz w:val="24"/>
          <w:szCs w:val="24"/>
        </w:rPr>
        <w:t xml:space="preserve">ток молодого трудоспособного населения и позволит развивать строительную </w:t>
      </w:r>
      <w:r w:rsidR="00B467F4" w:rsidRPr="0037552E">
        <w:rPr>
          <w:rFonts w:ascii="Times New Roman" w:hAnsi="Times New Roman" w:cs="Times New Roman"/>
          <w:sz w:val="24"/>
          <w:szCs w:val="24"/>
        </w:rPr>
        <w:t xml:space="preserve">отрасль </w:t>
      </w:r>
      <w:r w:rsidRPr="0037552E">
        <w:rPr>
          <w:rFonts w:ascii="Times New Roman" w:hAnsi="Times New Roman" w:cs="Times New Roman"/>
          <w:sz w:val="24"/>
          <w:szCs w:val="24"/>
        </w:rPr>
        <w:t>района.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на одного жителя </w:t>
      </w:r>
      <w:r w:rsidR="0078362E" w:rsidRPr="0037552E">
        <w:rPr>
          <w:rFonts w:ascii="Times New Roman" w:hAnsi="Times New Roman" w:cs="Times New Roman"/>
          <w:sz w:val="24"/>
          <w:szCs w:val="24"/>
        </w:rPr>
        <w:t>во всем ж</w:t>
      </w:r>
      <w:r w:rsidR="0078362E" w:rsidRPr="0037552E">
        <w:rPr>
          <w:rFonts w:ascii="Times New Roman" w:hAnsi="Times New Roman" w:cs="Times New Roman"/>
          <w:sz w:val="24"/>
          <w:szCs w:val="24"/>
        </w:rPr>
        <w:t>и</w:t>
      </w:r>
      <w:r w:rsidR="0078362E" w:rsidRPr="0037552E">
        <w:rPr>
          <w:rFonts w:ascii="Times New Roman" w:hAnsi="Times New Roman" w:cs="Times New Roman"/>
          <w:sz w:val="24"/>
          <w:szCs w:val="24"/>
        </w:rPr>
        <w:t>лищном фонде,</w:t>
      </w:r>
      <w:r w:rsidRPr="0037552E">
        <w:rPr>
          <w:rFonts w:ascii="Times New Roman" w:hAnsi="Times New Roman" w:cs="Times New Roman"/>
          <w:sz w:val="24"/>
          <w:szCs w:val="24"/>
        </w:rPr>
        <w:t xml:space="preserve"> увеличится именно за счет доступного жилья эконом-класса</w:t>
      </w:r>
      <w:r w:rsidR="00C14A53" w:rsidRPr="0037552E">
        <w:rPr>
          <w:rFonts w:ascii="Times New Roman" w:hAnsi="Times New Roman" w:cs="Times New Roman"/>
          <w:sz w:val="24"/>
          <w:szCs w:val="24"/>
        </w:rPr>
        <w:t xml:space="preserve">. Обеспечение </w:t>
      </w:r>
      <w:r w:rsidR="00C14A53" w:rsidRPr="0037552E">
        <w:rPr>
          <w:rFonts w:ascii="Times New Roman" w:hAnsi="Times New Roman" w:cs="Times New Roman"/>
          <w:sz w:val="24"/>
          <w:szCs w:val="24"/>
        </w:rPr>
        <w:lastRenderedPageBreak/>
        <w:t>населения доступным жильем создаст новые конкурентные преимущества, связанные с повышением привлекательности района для молодого трудоспособного населения.</w:t>
      </w:r>
    </w:p>
    <w:p w:rsidR="00FF4803" w:rsidRPr="0037552E" w:rsidRDefault="00FF4803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Несмотря на быстрый рост загрязняющих веществ, исходящих от стационарных источников, доля уловленных и обезвреженных веществ неуклонно возрастает. Это п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зволяет улучшать экологическую обстановку в муниципальном районе.</w:t>
      </w:r>
    </w:p>
    <w:p w:rsidR="007C5837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Повышение эффективности производства сельскохозяйственной продукции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за счет повышения урожайности в сельскохозяйственных организациях. Такие результаты будут достигаться за счет улучшения технического оснащения и прогрессивных агрон</w:t>
      </w:r>
      <w:r w:rsidRPr="0037552E">
        <w:rPr>
          <w:rFonts w:ascii="Times New Roman" w:hAnsi="Times New Roman" w:cs="Times New Roman"/>
          <w:sz w:val="24"/>
          <w:szCs w:val="24"/>
        </w:rPr>
        <w:t>о</w:t>
      </w:r>
      <w:r w:rsidRPr="0037552E">
        <w:rPr>
          <w:rFonts w:ascii="Times New Roman" w:hAnsi="Times New Roman" w:cs="Times New Roman"/>
          <w:sz w:val="24"/>
          <w:szCs w:val="24"/>
        </w:rPr>
        <w:t>мических подходов.</w:t>
      </w:r>
      <w:r w:rsidR="00C32201" w:rsidRPr="0037552E">
        <w:rPr>
          <w:rFonts w:ascii="Times New Roman" w:hAnsi="Times New Roman" w:cs="Times New Roman"/>
          <w:sz w:val="24"/>
          <w:szCs w:val="24"/>
        </w:rPr>
        <w:t xml:space="preserve"> Такая траектория развития </w:t>
      </w:r>
      <w:r w:rsidR="00946269" w:rsidRPr="0037552E">
        <w:rPr>
          <w:rFonts w:ascii="Times New Roman" w:hAnsi="Times New Roman" w:cs="Times New Roman"/>
          <w:sz w:val="24"/>
          <w:szCs w:val="24"/>
        </w:rPr>
        <w:t>сельского</w:t>
      </w:r>
      <w:r w:rsidR="00C32201" w:rsidRPr="0037552E">
        <w:rPr>
          <w:rFonts w:ascii="Times New Roman" w:hAnsi="Times New Roman" w:cs="Times New Roman"/>
          <w:sz w:val="24"/>
          <w:szCs w:val="24"/>
        </w:rPr>
        <w:t xml:space="preserve"> хозяйства должна обесп</w:t>
      </w:r>
      <w:r w:rsidR="00DD2420">
        <w:rPr>
          <w:rFonts w:ascii="Times New Roman" w:hAnsi="Times New Roman" w:cs="Times New Roman"/>
          <w:sz w:val="24"/>
          <w:szCs w:val="24"/>
        </w:rPr>
        <w:t>ечить достижение более весомых, чем в базовом сценарии</w:t>
      </w:r>
      <w:r w:rsidR="00C32201" w:rsidRPr="0037552E">
        <w:rPr>
          <w:rFonts w:ascii="Times New Roman" w:hAnsi="Times New Roman" w:cs="Times New Roman"/>
          <w:sz w:val="24"/>
          <w:szCs w:val="24"/>
        </w:rPr>
        <w:t xml:space="preserve"> результатов в уровне жизни насел</w:t>
      </w:r>
      <w:r w:rsidR="00C32201" w:rsidRPr="0037552E">
        <w:rPr>
          <w:rFonts w:ascii="Times New Roman" w:hAnsi="Times New Roman" w:cs="Times New Roman"/>
          <w:sz w:val="24"/>
          <w:szCs w:val="24"/>
        </w:rPr>
        <w:t>е</w:t>
      </w:r>
      <w:r w:rsidR="00C32201" w:rsidRPr="0037552E">
        <w:rPr>
          <w:rFonts w:ascii="Times New Roman" w:hAnsi="Times New Roman" w:cs="Times New Roman"/>
          <w:sz w:val="24"/>
          <w:szCs w:val="24"/>
        </w:rPr>
        <w:t>ния, экономики и ее интеграции в национальное</w:t>
      </w:r>
      <w:r w:rsidR="007875C1" w:rsidRPr="0037552E">
        <w:rPr>
          <w:rFonts w:ascii="Times New Roman" w:hAnsi="Times New Roman" w:cs="Times New Roman"/>
          <w:sz w:val="24"/>
          <w:szCs w:val="24"/>
        </w:rPr>
        <w:t xml:space="preserve"> экономическое пространство.</w:t>
      </w:r>
    </w:p>
    <w:p w:rsidR="007C5837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Увеличение годового объема инвестиций в основной капитал -инвестиции будут привлекаться в промышленную сферу, в сельское хозяйство, в строительную отрасль, в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строительство и модернизацию систем водоснабжения.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="008134FD" w:rsidRPr="0037552E">
        <w:rPr>
          <w:rFonts w:ascii="Times New Roman" w:hAnsi="Times New Roman" w:cs="Times New Roman"/>
          <w:sz w:val="24"/>
          <w:szCs w:val="24"/>
        </w:rPr>
        <w:t>Развитие промышленности, агр</w:t>
      </w:r>
      <w:r w:rsidR="008134FD" w:rsidRPr="0037552E">
        <w:rPr>
          <w:rFonts w:ascii="Times New Roman" w:hAnsi="Times New Roman" w:cs="Times New Roman"/>
          <w:sz w:val="24"/>
          <w:szCs w:val="24"/>
        </w:rPr>
        <w:t>о</w:t>
      </w:r>
      <w:r w:rsidR="008134FD" w:rsidRPr="0037552E">
        <w:rPr>
          <w:rFonts w:ascii="Times New Roman" w:hAnsi="Times New Roman" w:cs="Times New Roman"/>
          <w:sz w:val="24"/>
          <w:szCs w:val="24"/>
        </w:rPr>
        <w:t>промышленного</w:t>
      </w:r>
      <w:r w:rsidR="00E51500" w:rsidRPr="0037552E">
        <w:rPr>
          <w:rFonts w:ascii="Times New Roman" w:hAnsi="Times New Roman" w:cs="Times New Roman"/>
          <w:sz w:val="24"/>
          <w:szCs w:val="24"/>
        </w:rPr>
        <w:t xml:space="preserve"> комплекса будет опираться, в первую очередь, на потребности конечных потребителей их продукции и осуществляться на принципах высокотехнологичности и инновационности. </w:t>
      </w:r>
    </w:p>
    <w:p w:rsidR="00567B74" w:rsidRPr="0037552E" w:rsidRDefault="007C5837" w:rsidP="007C24A8">
      <w:pPr>
        <w:pStyle w:val="ConsPlusNormal0"/>
        <w:widowControl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Обеспечение развития малого и среднего предпринимательства</w:t>
      </w:r>
      <w:r w:rsidR="00917C18" w:rsidRPr="00917C18">
        <w:rPr>
          <w:rFonts w:ascii="Times New Roman" w:hAnsi="Times New Roman" w:cs="Times New Roman"/>
          <w:sz w:val="24"/>
          <w:szCs w:val="24"/>
        </w:rPr>
        <w:t xml:space="preserve"> </w:t>
      </w:r>
      <w:r w:rsidRPr="0037552E">
        <w:rPr>
          <w:rFonts w:ascii="Times New Roman" w:hAnsi="Times New Roman" w:cs="Times New Roman"/>
          <w:sz w:val="24"/>
          <w:szCs w:val="24"/>
        </w:rPr>
        <w:t>будет достигат</w:t>
      </w:r>
      <w:r w:rsidRPr="0037552E">
        <w:rPr>
          <w:rFonts w:ascii="Times New Roman" w:hAnsi="Times New Roman" w:cs="Times New Roman"/>
          <w:sz w:val="24"/>
          <w:szCs w:val="24"/>
        </w:rPr>
        <w:t>ь</w:t>
      </w:r>
      <w:r w:rsidRPr="0037552E">
        <w:rPr>
          <w:rFonts w:ascii="Times New Roman" w:hAnsi="Times New Roman" w:cs="Times New Roman"/>
          <w:sz w:val="24"/>
          <w:szCs w:val="24"/>
        </w:rPr>
        <w:t xml:space="preserve">ся за счет </w:t>
      </w:r>
      <w:r w:rsidR="00864C5F" w:rsidRPr="0037552E">
        <w:rPr>
          <w:rFonts w:ascii="Times New Roman" w:hAnsi="Times New Roman" w:cs="Times New Roman"/>
          <w:sz w:val="24"/>
          <w:szCs w:val="24"/>
        </w:rPr>
        <w:t>создания</w:t>
      </w:r>
      <w:r w:rsidRPr="0037552E">
        <w:rPr>
          <w:rFonts w:ascii="Times New Roman" w:hAnsi="Times New Roman" w:cs="Times New Roman"/>
          <w:sz w:val="24"/>
          <w:szCs w:val="24"/>
        </w:rPr>
        <w:t xml:space="preserve"> благоприятных условий, в том числе функционирования Центра по</w:t>
      </w:r>
      <w:r w:rsidRPr="0037552E">
        <w:rPr>
          <w:rFonts w:ascii="Times New Roman" w:hAnsi="Times New Roman" w:cs="Times New Roman"/>
          <w:sz w:val="24"/>
          <w:szCs w:val="24"/>
        </w:rPr>
        <w:t>д</w:t>
      </w:r>
      <w:r w:rsidRPr="0037552E">
        <w:rPr>
          <w:rFonts w:ascii="Times New Roman" w:hAnsi="Times New Roman" w:cs="Times New Roman"/>
          <w:sz w:val="24"/>
          <w:szCs w:val="24"/>
        </w:rPr>
        <w:t>держки предпринимательства, который ориентирован на микрокредитование представ</w:t>
      </w:r>
      <w:r w:rsidRPr="0037552E">
        <w:rPr>
          <w:rFonts w:ascii="Times New Roman" w:hAnsi="Times New Roman" w:cs="Times New Roman"/>
          <w:sz w:val="24"/>
          <w:szCs w:val="24"/>
        </w:rPr>
        <w:t>и</w:t>
      </w:r>
      <w:r w:rsidRPr="0037552E">
        <w:rPr>
          <w:rFonts w:ascii="Times New Roman" w:hAnsi="Times New Roman" w:cs="Times New Roman"/>
          <w:sz w:val="24"/>
          <w:szCs w:val="24"/>
        </w:rPr>
        <w:t>телей малого бизнеса. Число субъектов малого и среднего предпринимательства в расчете на 10 000 человек населения</w:t>
      </w:r>
      <w:r w:rsidR="00DD2420">
        <w:rPr>
          <w:rFonts w:ascii="Times New Roman" w:hAnsi="Times New Roman" w:cs="Times New Roman"/>
          <w:sz w:val="24"/>
          <w:szCs w:val="24"/>
        </w:rPr>
        <w:t xml:space="preserve"> возрастет</w:t>
      </w:r>
      <w:r w:rsidRPr="0037552E">
        <w:rPr>
          <w:rFonts w:ascii="Times New Roman" w:hAnsi="Times New Roman" w:cs="Times New Roman"/>
          <w:sz w:val="24"/>
          <w:szCs w:val="24"/>
        </w:rPr>
        <w:t>.</w:t>
      </w:r>
      <w:r w:rsidR="00C118CB" w:rsidRPr="0037552E">
        <w:rPr>
          <w:rFonts w:ascii="Times New Roman" w:hAnsi="Times New Roman" w:cs="Times New Roman"/>
          <w:sz w:val="24"/>
          <w:szCs w:val="24"/>
        </w:rPr>
        <w:t xml:space="preserve"> Малый и</w:t>
      </w:r>
      <w:r w:rsidR="00917C18" w:rsidRPr="00B433A0">
        <w:rPr>
          <w:rFonts w:ascii="Times New Roman" w:hAnsi="Times New Roman" w:cs="Times New Roman"/>
          <w:sz w:val="24"/>
          <w:szCs w:val="24"/>
        </w:rPr>
        <w:t xml:space="preserve"> </w:t>
      </w:r>
      <w:r w:rsidR="00C118CB" w:rsidRPr="0037552E">
        <w:rPr>
          <w:rFonts w:ascii="Times New Roman" w:hAnsi="Times New Roman" w:cs="Times New Roman"/>
          <w:sz w:val="24"/>
          <w:szCs w:val="24"/>
        </w:rPr>
        <w:t>средний бизнес будет оказывать более весомое воздействие на со</w:t>
      </w:r>
      <w:r w:rsidR="00851068" w:rsidRPr="0037552E">
        <w:rPr>
          <w:rFonts w:ascii="Times New Roman" w:hAnsi="Times New Roman" w:cs="Times New Roman"/>
          <w:sz w:val="24"/>
          <w:szCs w:val="24"/>
        </w:rPr>
        <w:t xml:space="preserve">циально-экономическое развитие района, </w:t>
      </w:r>
      <w:r w:rsidR="00864C5F" w:rsidRPr="0037552E">
        <w:rPr>
          <w:rFonts w:ascii="Times New Roman" w:hAnsi="Times New Roman" w:cs="Times New Roman"/>
          <w:sz w:val="24"/>
          <w:szCs w:val="24"/>
        </w:rPr>
        <w:t>создавать</w:t>
      </w:r>
      <w:r w:rsidR="00851068" w:rsidRPr="0037552E">
        <w:rPr>
          <w:rFonts w:ascii="Times New Roman" w:hAnsi="Times New Roman" w:cs="Times New Roman"/>
          <w:sz w:val="24"/>
          <w:szCs w:val="24"/>
        </w:rPr>
        <w:t xml:space="preserve"> новые раб</w:t>
      </w:r>
      <w:r w:rsidR="00851068" w:rsidRPr="0037552E">
        <w:rPr>
          <w:rFonts w:ascii="Times New Roman" w:hAnsi="Times New Roman" w:cs="Times New Roman"/>
          <w:sz w:val="24"/>
          <w:szCs w:val="24"/>
        </w:rPr>
        <w:t>о</w:t>
      </w:r>
      <w:r w:rsidR="00851068" w:rsidRPr="0037552E">
        <w:rPr>
          <w:rFonts w:ascii="Times New Roman" w:hAnsi="Times New Roman" w:cs="Times New Roman"/>
          <w:sz w:val="24"/>
          <w:szCs w:val="24"/>
        </w:rPr>
        <w:t>чие места, обеспечивать достойные условия для жизни в районе.</w:t>
      </w:r>
    </w:p>
    <w:p w:rsidR="00FF4803" w:rsidRDefault="00FF4803" w:rsidP="00FF4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t>Таблица 3.3 – Показатели реализации стратегии социально-экономического развития А</w:t>
      </w:r>
      <w:r w:rsidRPr="0037552E">
        <w:rPr>
          <w:rFonts w:ascii="Times New Roman" w:hAnsi="Times New Roman" w:cs="Times New Roman"/>
          <w:sz w:val="24"/>
          <w:szCs w:val="24"/>
        </w:rPr>
        <w:t>н</w:t>
      </w:r>
      <w:r w:rsidRPr="0037552E">
        <w:rPr>
          <w:rFonts w:ascii="Times New Roman" w:hAnsi="Times New Roman" w:cs="Times New Roman"/>
          <w:sz w:val="24"/>
          <w:szCs w:val="24"/>
        </w:rPr>
        <w:t>нинского района (целевой сценарий)</w:t>
      </w: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134"/>
        <w:gridCol w:w="850"/>
        <w:gridCol w:w="851"/>
        <w:gridCol w:w="850"/>
        <w:gridCol w:w="851"/>
      </w:tblGrid>
      <w:tr w:rsidR="002408A3" w:rsidRPr="002408A3" w:rsidTr="003E44C0">
        <w:trPr>
          <w:trHeight w:val="329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vMerge w:val="restart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Базовые значения (2016 г.)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значение</w:t>
            </w:r>
          </w:p>
        </w:tc>
      </w:tr>
      <w:tr w:rsidR="002408A3" w:rsidRPr="002408A3" w:rsidTr="003E44C0">
        <w:trPr>
          <w:trHeight w:val="224"/>
          <w:tblHeader/>
        </w:trPr>
        <w:tc>
          <w:tcPr>
            <w:tcW w:w="4820" w:type="dxa"/>
            <w:vMerge/>
            <w:shd w:val="clear" w:color="auto" w:fill="auto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08A3" w:rsidRPr="002408A3" w:rsidRDefault="002408A3" w:rsidP="003E4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2035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1. Общий коэффициент рождаемости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промилле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2. Среднегодовая численность постоянного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чел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век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3. Доля населения, систематически занимающихся физкультурой и спортом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4. Численность врачей на 10000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5. Мощность амбулаторно-поликлинических организ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посещений в смену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6. Одиночное протяжение уличной водопроводной сети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ме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388,2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7. Общая площадь жилых помещений, приходящаяся на одного жителя во всем жилищном фонде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 ква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ратный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8. Доля домашних хозяйств, имеющих широкополо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доступ к информационно-телекоммуникационной сети «Интернет», в общем числе домашних хозяйств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 Количество благоустроенных мест массового отдыха населения (парков, скверов, бульваров, зон отдыха, садов)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10. 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11. Доля протяженности автомобильных дорог общего пользования местного значения, отвечающих норм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требованиям, в общей протяженности автом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12. Плотность автодорог общего пользования с тве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дым покрытием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км. путей на 1000 кв. км. территории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13. Обеспечение детей дошкольного возраста местами в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 на 100 детей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14. Доля детей в возрасте 5-18 лет, получающих услуги по дополнительному образованию в организациях ра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15. Расходы консолидированного бюджета муниц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пального района по культуре в расчете на одного ж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2740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16. Доля населения, охваченного мероприятиями кул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от общей численности населения района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17. Доля использованных, обезвреженных отходов в общем объеме образовавшихся отходов в процессе производства и потребления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58,15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18. Доля жилищного фонда, в котором осуществляется сбор отходов, 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19. Доля населения, обеспеченного централизованным водоснабжением, в % от общей численности населения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 от общей чи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ленности населения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408A3" w:rsidRPr="002408A3" w:rsidTr="003E44C0">
        <w:trPr>
          <w:trHeight w:val="414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20. Урожайность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ц/га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21. Производство зерна (зачетный вес) хозяйства всех категорий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тонн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22. Индекс производства продукции сельского хозя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 хозяйствах всех категорий, в % к 2016 году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23. Темп роста объемов производства молока в сел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скохозяйственных предприятиях и крестьянских (фе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мерских) хозяйствах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24. Рост объемов производства мяса скота и птицы на убой в живом весе в сельскохозяйственных предпр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ятиях и крестьянских (фермерских) хозяйствах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25. Объем отгруженных товаров собственного прои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водства, работ и услуг, выполненных собственными силами, «Обрабатывающие производства»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6127,2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8456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14650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26. Инвестиции в основной капитал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2138,3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2169,9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2907,9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3891,4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27. Число субъектов малого и среднего предприним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 в расчете на 10 000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311,97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28. Численность занятых в сфере малого и среднего предпринимательства, включая ИП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4825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5223</w:t>
            </w:r>
          </w:p>
        </w:tc>
      </w:tr>
      <w:tr w:rsidR="002408A3" w:rsidRPr="002408A3" w:rsidTr="003E44C0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sz w:val="20"/>
                <w:szCs w:val="20"/>
              </w:rPr>
              <w:t>29. Товарооборот предприятий розничной торговли (без крупных сетевых предприятий)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5454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7116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8A3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</w:tc>
      </w:tr>
    </w:tbl>
    <w:p w:rsidR="002408A3" w:rsidRPr="0037552E" w:rsidRDefault="002408A3" w:rsidP="00FF4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03" w:rsidRPr="0037552E" w:rsidRDefault="00FF4803" w:rsidP="00FF48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52E">
        <w:rPr>
          <w:rFonts w:ascii="Times New Roman" w:hAnsi="Times New Roman" w:cs="Times New Roman"/>
          <w:sz w:val="24"/>
          <w:szCs w:val="24"/>
        </w:rPr>
        <w:lastRenderedPageBreak/>
        <w:t xml:space="preserve">Данный сценарий является наиболее </w:t>
      </w:r>
      <w:r w:rsidR="00285A84">
        <w:rPr>
          <w:rFonts w:ascii="Times New Roman" w:hAnsi="Times New Roman" w:cs="Times New Roman"/>
          <w:sz w:val="24"/>
          <w:szCs w:val="24"/>
        </w:rPr>
        <w:t>предпочтительным</w:t>
      </w:r>
      <w:r w:rsidRPr="0037552E">
        <w:rPr>
          <w:rFonts w:ascii="Times New Roman" w:hAnsi="Times New Roman" w:cs="Times New Roman"/>
          <w:sz w:val="24"/>
          <w:szCs w:val="24"/>
        </w:rPr>
        <w:t>, показатели значительно превышают два предыдущих варианта.</w:t>
      </w:r>
      <w:r w:rsidR="00FB6266">
        <w:rPr>
          <w:rFonts w:ascii="Times New Roman" w:hAnsi="Times New Roman" w:cs="Times New Roman"/>
          <w:sz w:val="24"/>
          <w:szCs w:val="24"/>
        </w:rPr>
        <w:t xml:space="preserve"> Динамика показателей по годам реализации цел</w:t>
      </w:r>
      <w:r w:rsidR="00FB6266">
        <w:rPr>
          <w:rFonts w:ascii="Times New Roman" w:hAnsi="Times New Roman" w:cs="Times New Roman"/>
          <w:sz w:val="24"/>
          <w:szCs w:val="24"/>
        </w:rPr>
        <w:t>е</w:t>
      </w:r>
      <w:r w:rsidR="00FB6266">
        <w:rPr>
          <w:rFonts w:ascii="Times New Roman" w:hAnsi="Times New Roman" w:cs="Times New Roman"/>
          <w:sz w:val="24"/>
          <w:szCs w:val="24"/>
        </w:rPr>
        <w:t xml:space="preserve">вого сценария Стратегии представлена в приложении Д. </w:t>
      </w:r>
    </w:p>
    <w:p w:rsidR="004909FD" w:rsidRPr="00FB163B" w:rsidRDefault="00313974" w:rsidP="006B0747">
      <w:pPr>
        <w:keepNext/>
        <w:pageBreakBefore/>
        <w:suppressAutoHyphens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7" w:name="_Toc529659867"/>
      <w:r w:rsidRPr="00FB16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</w:t>
      </w:r>
      <w:r w:rsidRPr="00313974">
        <w:rPr>
          <w:rFonts w:ascii="Times New Roman" w:hAnsi="Times New Roman" w:cs="Times New Roman"/>
          <w:b/>
          <w:sz w:val="24"/>
          <w:szCs w:val="24"/>
        </w:rPr>
        <w:t>НАПРАВЛЕНИЯ СОЦИАЛЬНО-ЭКОНОМИЧЕСКОЙ ПОЛИТИКИ И СПОСОБЫ ДОСТИЖЕНИЯ ЦЕЛЕЙ СТРАТЕГИИ АННИНСКОГО МУНИЦИПАЛЬНОГО РАЙОНА</w:t>
      </w:r>
      <w:bookmarkEnd w:id="17"/>
    </w:p>
    <w:p w:rsidR="00313974" w:rsidRPr="00484612" w:rsidRDefault="00313974" w:rsidP="00312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CD4" w:rsidRDefault="00B242CC" w:rsidP="00312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63B">
        <w:rPr>
          <w:rFonts w:ascii="Times New Roman" w:hAnsi="Times New Roman" w:cs="Times New Roman"/>
          <w:sz w:val="24"/>
          <w:szCs w:val="24"/>
        </w:rPr>
        <w:t>Социально-экономическая политика Аннинского муниципального района должна быть направлена на придание желаемой направленности социально-экономическим пр</w:t>
      </w:r>
      <w:r w:rsidRPr="00FB163B">
        <w:rPr>
          <w:rFonts w:ascii="Times New Roman" w:hAnsi="Times New Roman" w:cs="Times New Roman"/>
          <w:sz w:val="24"/>
          <w:szCs w:val="24"/>
        </w:rPr>
        <w:t>о</w:t>
      </w:r>
      <w:r w:rsidRPr="00FB163B">
        <w:rPr>
          <w:rFonts w:ascii="Times New Roman" w:hAnsi="Times New Roman" w:cs="Times New Roman"/>
          <w:sz w:val="24"/>
          <w:szCs w:val="24"/>
        </w:rPr>
        <w:t xml:space="preserve">цессам, посредством чего ожидается достижение намеченных целей и решение социально-экономических проблем. Таким образом, </w:t>
      </w:r>
      <w:r w:rsidR="00A16710" w:rsidRPr="00FB163B">
        <w:rPr>
          <w:rFonts w:ascii="Times New Roman" w:hAnsi="Times New Roman" w:cs="Times New Roman"/>
          <w:sz w:val="24"/>
          <w:szCs w:val="24"/>
        </w:rPr>
        <w:t xml:space="preserve">способы реализации </w:t>
      </w:r>
      <w:r w:rsidRPr="00FB163B">
        <w:rPr>
          <w:rFonts w:ascii="Times New Roman" w:hAnsi="Times New Roman" w:cs="Times New Roman"/>
          <w:sz w:val="24"/>
          <w:szCs w:val="24"/>
        </w:rPr>
        <w:t>социально-экономической политики следует сопоставлять с целями, определенными в данной Стратегии</w:t>
      </w:r>
      <w:r w:rsidR="00A16710" w:rsidRPr="00FB163B">
        <w:rPr>
          <w:rFonts w:ascii="Times New Roman" w:hAnsi="Times New Roman" w:cs="Times New Roman"/>
          <w:sz w:val="24"/>
          <w:szCs w:val="24"/>
        </w:rPr>
        <w:t xml:space="preserve"> (</w:t>
      </w:r>
      <w:r w:rsidR="00947C94">
        <w:rPr>
          <w:rFonts w:ascii="Times New Roman" w:hAnsi="Times New Roman" w:cs="Times New Roman"/>
          <w:sz w:val="24"/>
          <w:szCs w:val="24"/>
        </w:rPr>
        <w:t>Прилож</w:t>
      </w:r>
      <w:r w:rsidR="00947C94">
        <w:rPr>
          <w:rFonts w:ascii="Times New Roman" w:hAnsi="Times New Roman" w:cs="Times New Roman"/>
          <w:sz w:val="24"/>
          <w:szCs w:val="24"/>
        </w:rPr>
        <w:t>е</w:t>
      </w:r>
      <w:r w:rsidR="00947C94">
        <w:rPr>
          <w:rFonts w:ascii="Times New Roman" w:hAnsi="Times New Roman" w:cs="Times New Roman"/>
          <w:sz w:val="24"/>
          <w:szCs w:val="24"/>
        </w:rPr>
        <w:t>ние А</w:t>
      </w:r>
      <w:r w:rsidR="00A16710" w:rsidRPr="00FB163B">
        <w:rPr>
          <w:rFonts w:ascii="Times New Roman" w:hAnsi="Times New Roman" w:cs="Times New Roman"/>
          <w:sz w:val="24"/>
          <w:szCs w:val="24"/>
        </w:rPr>
        <w:t>)</w:t>
      </w:r>
      <w:r w:rsidRPr="00FB16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68B1" w:rsidRPr="006915D1" w:rsidRDefault="00B242CC" w:rsidP="00691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5D1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264172" w:rsidRPr="006915D1">
        <w:rPr>
          <w:rFonts w:ascii="Times New Roman" w:hAnsi="Times New Roman" w:cs="Times New Roman"/>
          <w:sz w:val="24"/>
          <w:szCs w:val="24"/>
        </w:rPr>
        <w:t>данных, представленных в таблице</w:t>
      </w:r>
      <w:r w:rsidRPr="006915D1">
        <w:rPr>
          <w:rFonts w:ascii="Times New Roman" w:hAnsi="Times New Roman" w:cs="Times New Roman"/>
          <w:sz w:val="24"/>
          <w:szCs w:val="24"/>
        </w:rPr>
        <w:t>, был разработан ряд направлений с</w:t>
      </w:r>
      <w:r w:rsidRPr="006915D1">
        <w:rPr>
          <w:rFonts w:ascii="Times New Roman" w:hAnsi="Times New Roman" w:cs="Times New Roman"/>
          <w:sz w:val="24"/>
          <w:szCs w:val="24"/>
        </w:rPr>
        <w:t>о</w:t>
      </w:r>
      <w:r w:rsidRPr="006915D1">
        <w:rPr>
          <w:rFonts w:ascii="Times New Roman" w:hAnsi="Times New Roman" w:cs="Times New Roman"/>
          <w:sz w:val="24"/>
          <w:szCs w:val="24"/>
        </w:rPr>
        <w:t>циально-экономической политики Аннинского района.</w:t>
      </w:r>
    </w:p>
    <w:p w:rsidR="00285A84" w:rsidRDefault="004E43E1" w:rsidP="00691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E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26252" w:rsidRPr="00E26252">
        <w:rPr>
          <w:rFonts w:ascii="Times New Roman" w:hAnsi="Times New Roman" w:cs="Times New Roman"/>
          <w:b/>
          <w:sz w:val="24"/>
          <w:szCs w:val="24"/>
        </w:rPr>
        <w:t xml:space="preserve">Повышение уровня и улучшение качества жизни населения </w:t>
      </w:r>
      <w:r w:rsidR="00285A84" w:rsidRPr="004E43E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285A84" w:rsidRPr="004E43E1">
        <w:rPr>
          <w:rFonts w:ascii="Times New Roman" w:hAnsi="Times New Roman" w:cs="Times New Roman"/>
          <w:b/>
          <w:sz w:val="24"/>
          <w:szCs w:val="24"/>
        </w:rPr>
        <w:t>о</w:t>
      </w:r>
      <w:r w:rsidR="00285A84" w:rsidRPr="004E43E1">
        <w:rPr>
          <w:rFonts w:ascii="Times New Roman" w:hAnsi="Times New Roman" w:cs="Times New Roman"/>
          <w:b/>
          <w:sz w:val="24"/>
          <w:szCs w:val="24"/>
        </w:rPr>
        <w:t>го района</w:t>
      </w:r>
      <w:r w:rsidR="00285A84" w:rsidRPr="006915D1">
        <w:rPr>
          <w:rFonts w:ascii="Times New Roman" w:hAnsi="Times New Roman" w:cs="Times New Roman"/>
          <w:sz w:val="24"/>
          <w:szCs w:val="24"/>
        </w:rPr>
        <w:t xml:space="preserve"> является основой к формированию прочного фундамента для реализации инв</w:t>
      </w:r>
      <w:r w:rsidR="00285A84" w:rsidRPr="006915D1">
        <w:rPr>
          <w:rFonts w:ascii="Times New Roman" w:hAnsi="Times New Roman" w:cs="Times New Roman"/>
          <w:sz w:val="24"/>
          <w:szCs w:val="24"/>
        </w:rPr>
        <w:t>е</w:t>
      </w:r>
      <w:r w:rsidR="00285A84" w:rsidRPr="006915D1">
        <w:rPr>
          <w:rFonts w:ascii="Times New Roman" w:hAnsi="Times New Roman" w:cs="Times New Roman"/>
          <w:sz w:val="24"/>
          <w:szCs w:val="24"/>
        </w:rPr>
        <w:t>стиционного потенциала Аннинского района.</w:t>
      </w:r>
      <w:r w:rsidR="00050146" w:rsidRPr="006915D1">
        <w:rPr>
          <w:rFonts w:ascii="Times New Roman" w:hAnsi="Times New Roman" w:cs="Times New Roman"/>
          <w:sz w:val="24"/>
          <w:szCs w:val="24"/>
        </w:rPr>
        <w:t xml:space="preserve"> Достижение данной цели возможно путём реализации таких направлений социально-экономической политики Аннинского района, как:</w:t>
      </w:r>
    </w:p>
    <w:p w:rsidR="00E26252" w:rsidRP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охранение численности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повышение доступности медицинских услуг;</w:t>
      </w:r>
    </w:p>
    <w:p w:rsidR="00E26252" w:rsidRP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повышение качества услуг ЖКХ и связи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6252" w:rsidRP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оздание привлекательного облика городского и сельских поселений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6252" w:rsidRP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азвитие систем транспортной инфраструктуры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6252" w:rsidRP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овышение доступности качественного образования и развитие культуры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26252" w:rsidRPr="00E26252" w:rsidRDefault="00E26252" w:rsidP="00E26252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E26252">
        <w:rPr>
          <w:rFonts w:ascii="Times New Roman" w:eastAsia="Times New Roman" w:hAnsi="Times New Roman" w:cs="Times New Roman"/>
          <w:bCs/>
          <w:sz w:val="24"/>
          <w:szCs w:val="24"/>
        </w:rPr>
        <w:t>беспечение экологической безопасности и стимулирование рационального природопользования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242CC" w:rsidRDefault="00FA1DDE" w:rsidP="00691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E43E1" w:rsidRPr="004E43E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8F07BF" w:rsidRPr="008F07BF">
        <w:rPr>
          <w:rFonts w:ascii="Times New Roman" w:hAnsi="Times New Roman" w:cs="Times New Roman"/>
          <w:b/>
          <w:sz w:val="24"/>
          <w:szCs w:val="24"/>
        </w:rPr>
        <w:t>Сохранение численности населения</w:t>
      </w:r>
      <w:r w:rsidR="00050146" w:rsidRPr="006915D1">
        <w:rPr>
          <w:rFonts w:ascii="Times New Roman" w:hAnsi="Times New Roman" w:cs="Times New Roman"/>
          <w:sz w:val="24"/>
          <w:szCs w:val="24"/>
        </w:rPr>
        <w:t xml:space="preserve"> возможно за счет решения сл</w:t>
      </w:r>
      <w:r w:rsidR="00050146" w:rsidRPr="006915D1">
        <w:rPr>
          <w:rFonts w:ascii="Times New Roman" w:hAnsi="Times New Roman" w:cs="Times New Roman"/>
          <w:sz w:val="24"/>
          <w:szCs w:val="24"/>
        </w:rPr>
        <w:t>е</w:t>
      </w:r>
      <w:r w:rsidR="00050146" w:rsidRPr="006915D1">
        <w:rPr>
          <w:rFonts w:ascii="Times New Roman" w:hAnsi="Times New Roman" w:cs="Times New Roman"/>
          <w:sz w:val="24"/>
          <w:szCs w:val="24"/>
        </w:rPr>
        <w:t>дующих задач:</w:t>
      </w:r>
    </w:p>
    <w:p w:rsidR="00FA1DDE" w:rsidRPr="00FA1DDE" w:rsidRDefault="00FA1DDE" w:rsidP="00FA1DD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тимулировани</w:t>
      </w:r>
      <w:r w:rsidR="00614F5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рождаемости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1DDE" w:rsidRPr="00FA1DDE" w:rsidRDefault="00FA1DDE" w:rsidP="00FA1DD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оздани</w:t>
      </w:r>
      <w:r w:rsidR="00614F5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 для снижения оттока молодежи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1DDE" w:rsidRPr="00FA1DDE" w:rsidRDefault="00FA1DDE" w:rsidP="00FA1DD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оздани</w:t>
      </w:r>
      <w:r w:rsidR="00614F54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 для здорового образа жизни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4A21" w:rsidRPr="00F232ED" w:rsidRDefault="00FA1DDE" w:rsidP="006915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2ED">
        <w:rPr>
          <w:rFonts w:ascii="Times New Roman" w:hAnsi="Times New Roman" w:cs="Times New Roman"/>
          <w:b/>
          <w:sz w:val="24"/>
          <w:szCs w:val="24"/>
        </w:rPr>
        <w:t>Способы достижения</w:t>
      </w:r>
      <w:r w:rsidR="00FA4A21" w:rsidRPr="00F232ED">
        <w:rPr>
          <w:rFonts w:ascii="Times New Roman" w:hAnsi="Times New Roman" w:cs="Times New Roman"/>
          <w:b/>
          <w:sz w:val="24"/>
          <w:szCs w:val="24"/>
        </w:rPr>
        <w:t>:</w:t>
      </w:r>
    </w:p>
    <w:p w:rsidR="00B242CC" w:rsidRPr="008F07BF" w:rsidRDefault="00FA4A21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систем</w:t>
      </w:r>
      <w:r w:rsidR="00FA1DD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242CC"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 поддержки молодых семей с детьми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, которая предполагает во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можность участия в следующих программах: программа материнского капитала</w:t>
      </w:r>
      <w:r w:rsidR="00451482" w:rsidRPr="006915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433A0" w:rsidRPr="00B43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софина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сирование ежемесячной выплаты на третьего ребенка до достижения трех лет</w:t>
      </w:r>
      <w:r w:rsidR="00451482" w:rsidRPr="006915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433A0" w:rsidRPr="00B43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ипотечного кредитования; программа по строительству, реконструкции и ремонту детских 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поликлиник</w:t>
      </w:r>
      <w:r w:rsidR="00451482" w:rsidRPr="006915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433A0" w:rsidRPr="00B43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ликвидация очереди в детские сады и ясли для детей с двух месяцев</w:t>
      </w:r>
      <w:r w:rsidR="00451482" w:rsidRPr="006915D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B433A0" w:rsidRPr="00B433A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ежем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сячная выплата при рождении первого ребенка до достижения ими полутора лет для м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428A2" w:rsidRPr="006915D1">
        <w:rPr>
          <w:rFonts w:ascii="Times New Roman" w:eastAsia="Times New Roman" w:hAnsi="Times New Roman" w:cs="Times New Roman"/>
          <w:bCs/>
          <w:sz w:val="24"/>
          <w:szCs w:val="24"/>
        </w:rPr>
        <w:t>лоимущих семей</w:t>
      </w:r>
      <w:r w:rsidR="00264172" w:rsidRPr="006915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07BF" w:rsidRPr="006915D1" w:rsidRDefault="00FA1DDE" w:rsidP="008F07B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предоставление 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субсидий молодым специалистам. Согласно Постановлению Правительства Воронежской области от 25 апреля 2014 г. №375, предоставляемые субс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дии могут быть направлены на улучшение жилищных условий граждан, проживающих в сельской местности, в том числе молодых семей и молодых специалистов, проживающих и работающих на селе, в рамках государственной программы Воронежской области «Ра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витие сельского хозяйства, производства пищевых продуктов и инфраструктуры агропр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F07BF" w:rsidRPr="006915D1">
        <w:rPr>
          <w:rFonts w:ascii="Times New Roman" w:eastAsia="Times New Roman" w:hAnsi="Times New Roman" w:cs="Times New Roman"/>
          <w:bCs/>
          <w:sz w:val="24"/>
          <w:szCs w:val="24"/>
        </w:rPr>
        <w:t>довольственного рынка».</w:t>
      </w:r>
    </w:p>
    <w:p w:rsidR="008F07BF" w:rsidRDefault="008F07BF" w:rsidP="008F07BF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проведение регулярного мониторинга здоровья населения через структуру у</w:t>
      </w: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реждений здравоохранения, оказывающих первичную медико-санитарную помощь, а та</w:t>
      </w: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же путём регулярного профилактического осмотра населения старше 18 лет. Для упрощ</w:t>
      </w: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8F07BF">
        <w:rPr>
          <w:rFonts w:ascii="Times New Roman" w:eastAsia="Times New Roman" w:hAnsi="Times New Roman" w:cs="Times New Roman"/>
          <w:bCs/>
          <w:sz w:val="24"/>
          <w:szCs w:val="24"/>
        </w:rPr>
        <w:t>ния сбора и обработки статистической информации необходимо организовать переход медучреждений на Единую государственную информационную систему здравоохранения;</w:t>
      </w:r>
    </w:p>
    <w:p w:rsidR="008F07BF" w:rsidRDefault="00FA1DDE" w:rsidP="00FA1DD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система мер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направленных на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уровня грамотности населения в в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просах здоровья, пропаганды здорового образа жизни, просвещения населения о факторах риска развития неинфекционных заболеваний и необходимости ответственного отнош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1DDE">
        <w:rPr>
          <w:rFonts w:ascii="Times New Roman" w:eastAsia="Times New Roman" w:hAnsi="Times New Roman" w:cs="Times New Roman"/>
          <w:bCs/>
          <w:sz w:val="24"/>
          <w:szCs w:val="24"/>
        </w:rPr>
        <w:t>ния к своему здоровью и здоровью детей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4F54" w:rsidRPr="00614F54" w:rsidRDefault="00614F54" w:rsidP="00614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54">
        <w:rPr>
          <w:rFonts w:ascii="Times New Roman" w:hAnsi="Times New Roman" w:cs="Times New Roman"/>
          <w:b/>
          <w:sz w:val="24"/>
          <w:szCs w:val="24"/>
        </w:rPr>
        <w:t>Цель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4F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14F54">
        <w:rPr>
          <w:rFonts w:ascii="Times New Roman" w:hAnsi="Times New Roman" w:cs="Times New Roman"/>
          <w:b/>
          <w:sz w:val="24"/>
          <w:szCs w:val="24"/>
        </w:rPr>
        <w:t xml:space="preserve">овышение доступности медицинских услуг </w:t>
      </w:r>
      <w:r w:rsidRPr="00614F54">
        <w:rPr>
          <w:rFonts w:ascii="Times New Roman" w:hAnsi="Times New Roman" w:cs="Times New Roman"/>
          <w:sz w:val="24"/>
          <w:szCs w:val="24"/>
        </w:rPr>
        <w:t>возможно за счет реш</w:t>
      </w:r>
      <w:r w:rsidRPr="00614F54">
        <w:rPr>
          <w:rFonts w:ascii="Times New Roman" w:hAnsi="Times New Roman" w:cs="Times New Roman"/>
          <w:sz w:val="24"/>
          <w:szCs w:val="24"/>
        </w:rPr>
        <w:t>е</w:t>
      </w:r>
      <w:r w:rsidRPr="00614F54">
        <w:rPr>
          <w:rFonts w:ascii="Times New Roman" w:hAnsi="Times New Roman" w:cs="Times New Roman"/>
          <w:sz w:val="24"/>
          <w:szCs w:val="24"/>
        </w:rPr>
        <w:t>ния следующих задач:</w:t>
      </w:r>
    </w:p>
    <w:p w:rsidR="00614F54" w:rsidRPr="00614F54" w:rsidRDefault="00614F54" w:rsidP="00614F5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притока высококвалифицированных кадров в области здравоохр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4F54" w:rsidRPr="00614F54" w:rsidRDefault="00614F54" w:rsidP="00614F5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лучшени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материально-технической осна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щенности медицинских учреждений;</w:t>
      </w:r>
    </w:p>
    <w:p w:rsidR="00FA1DDE" w:rsidRPr="00614F54" w:rsidRDefault="00614F54" w:rsidP="00614F54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доступности повседневных услуг здравоохранения в сельских п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14F54">
        <w:rPr>
          <w:rFonts w:ascii="Times New Roman" w:eastAsia="Times New Roman" w:hAnsi="Times New Roman" w:cs="Times New Roman"/>
          <w:bCs/>
          <w:sz w:val="24"/>
          <w:szCs w:val="24"/>
        </w:rPr>
        <w:t>селениях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4F54" w:rsidRPr="00F232ED" w:rsidRDefault="00614F54" w:rsidP="00614F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2ED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614F54" w:rsidRDefault="00614F54" w:rsidP="00614F5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участие в государственной программе «Земский доктор». Программа распр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страняется на специалистов, окончивших ординатуру или интернатуру и переехавших для работы в сельских учреждениях охраны здоро</w:t>
      </w:r>
      <w:r w:rsidR="00F232ED">
        <w:rPr>
          <w:rFonts w:ascii="Times New Roman" w:eastAsia="Times New Roman" w:hAnsi="Times New Roman" w:cs="Times New Roman"/>
          <w:bCs/>
          <w:sz w:val="24"/>
          <w:szCs w:val="24"/>
        </w:rPr>
        <w:t>вья и медицинского обслуживания;</w:t>
      </w:r>
    </w:p>
    <w:p w:rsidR="00F232ED" w:rsidRPr="006915D1" w:rsidRDefault="00F232ED" w:rsidP="00614F5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пространственной структуры сети медицинских организаций на основе планирования рациональной потребности в медицинских услугах, а также с учетом потенциала государственно-частного партнерства (в первую очередь концессионных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глашений);</w:t>
      </w:r>
    </w:p>
    <w:p w:rsidR="00F232ED" w:rsidRPr="00F232ED" w:rsidRDefault="00F232ED" w:rsidP="00F232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внедрение мобильных медицинских комплексов (передвижные амбулатории, фельдшерско-акушерские пункты, флюорографические, стоматологические кабинеты и др.).</w:t>
      </w:r>
    </w:p>
    <w:p w:rsidR="00F232ED" w:rsidRDefault="00CE15C1" w:rsidP="006915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="00F232ED" w:rsidRPr="00F232ED">
        <w:rPr>
          <w:rFonts w:ascii="Times New Roman" w:eastAsia="Times New Roman" w:hAnsi="Times New Roman" w:cs="Times New Roman"/>
          <w:b/>
          <w:sz w:val="24"/>
          <w:szCs w:val="24"/>
        </w:rPr>
        <w:t>1.3. Повышение качества услуг ЖКХ и связи</w:t>
      </w:r>
      <w:r w:rsidR="00B433A0" w:rsidRPr="00B433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32ED" w:rsidRPr="00F232ED">
        <w:rPr>
          <w:rFonts w:ascii="Times New Roman" w:eastAsia="Times New Roman" w:hAnsi="Times New Roman" w:cs="Times New Roman"/>
          <w:sz w:val="24"/>
          <w:szCs w:val="24"/>
        </w:rPr>
        <w:t>возможно за счет решения следующих задач:</w:t>
      </w:r>
    </w:p>
    <w:p w:rsidR="00F232ED" w:rsidRPr="00F232ED" w:rsidRDefault="00F232ED" w:rsidP="00F232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>троительств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модернизаци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водоснабжения населенных пунктов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32ED" w:rsidRPr="00F232ED" w:rsidRDefault="00F232ED" w:rsidP="00F232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>лучшени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жилищных условий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32ED" w:rsidRDefault="00F232ED" w:rsidP="00F232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F23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повышению доступности широкополосного интернета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32ED" w:rsidRPr="00F232ED" w:rsidRDefault="00F232ED" w:rsidP="00F232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2ED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F232ED" w:rsidRPr="006915D1" w:rsidRDefault="00F232ED" w:rsidP="00F232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участие в государственной программе Воронежской области «Обеспечение доступным и комфортным жильем населения Воронежской области». Целью программы является предоставление государственной поддержки в решении жилищной проблемы молодым семьям, признанным в установленном порядке нуждающимися в жилых пом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щениях;</w:t>
      </w:r>
    </w:p>
    <w:p w:rsidR="00F232ED" w:rsidRDefault="00F232ED" w:rsidP="00F232ED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упрощение порядка подключения объектов капитального жилищного стро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тельства к сетям инженерно-технического обеспечения. Данная мера  предполагает уст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новление возможности приема заявок на технологическое присоединение через сеть «И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тернет»; отслеживание исполнения заявки через сеть «Интернет»; сокращение сроков оформления необходимой документации.</w:t>
      </w:r>
    </w:p>
    <w:p w:rsidR="00B10CA5" w:rsidRPr="00AE2C36" w:rsidRDefault="00F232ED" w:rsidP="00AE2C36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</w:t>
      </w:r>
      <w:r w:rsidR="00B10C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общественно-полезных проектов, реализуемых ТОСами. Для этого необходимо организовать муниципальный конкурс проектов, направленных на решение значимых для района проблем.</w:t>
      </w:r>
    </w:p>
    <w:p w:rsidR="00B10CA5" w:rsidRPr="00B10CA5" w:rsidRDefault="00B10CA5" w:rsidP="00B10CA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CA5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механизма государственно-частного партнерства в реализации проектов строительства, реконструкции, модернизации и эксплуатации объектов комм</w:t>
      </w:r>
      <w:r w:rsidRPr="00B10CA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10CA5">
        <w:rPr>
          <w:rFonts w:ascii="Times New Roman" w:eastAsia="Times New Roman" w:hAnsi="Times New Roman" w:cs="Times New Roman"/>
          <w:bCs/>
          <w:sz w:val="24"/>
          <w:szCs w:val="24"/>
        </w:rPr>
        <w:t>нальной (систем теплоснабжения, водоснабжения, водоотведения) и социальной инфр</w:t>
      </w:r>
      <w:r w:rsidRPr="00B10CA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структуры.</w:t>
      </w:r>
    </w:p>
    <w:p w:rsidR="002D33C9" w:rsidRPr="002D33C9" w:rsidRDefault="002D33C9" w:rsidP="006915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 xml:space="preserve">Цель 1.4. Создание привлекательного облика городского и сельских поселений </w:t>
      </w:r>
      <w:r w:rsidRPr="002D33C9">
        <w:rPr>
          <w:rFonts w:ascii="Times New Roman" w:hAnsi="Times New Roman" w:cs="Times New Roman"/>
          <w:sz w:val="24"/>
          <w:szCs w:val="24"/>
        </w:rPr>
        <w:t>осуществимо за счёт решения следующих задач: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комплексного благоустройства парков и скверов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придорожной инфраструктуры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 уличного освещения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3C9" w:rsidRPr="002D33C9" w:rsidRDefault="002D33C9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7B09BD" w:rsidRPr="007B09BD" w:rsidRDefault="007B09BD" w:rsidP="00964DB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про</w:t>
      </w:r>
      <w:r w:rsidR="00964DB8">
        <w:rPr>
          <w:rFonts w:ascii="Times New Roman" w:eastAsia="Times New Roman" w:hAnsi="Times New Roman" w:cs="Times New Roman"/>
          <w:bCs/>
          <w:sz w:val="24"/>
          <w:szCs w:val="24"/>
        </w:rPr>
        <w:t>ведение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 по благоустройству территории населённых пунктов с уст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новкой малых архитектурных форм, устройство</w:t>
      </w:r>
      <w:r w:rsidR="00964DB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газонов</w:t>
      </w:r>
      <w:r w:rsidR="00964DB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 xml:space="preserve"> цветников, декоративных огр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ждений и озеленением;</w:t>
      </w:r>
    </w:p>
    <w:p w:rsidR="002D33C9" w:rsidRDefault="007B09BD" w:rsidP="00964DB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строительство сетей наружного освещения по всем улицам населенных пун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</w:t>
      </w:r>
      <w:r w:rsidRPr="007B09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3C9" w:rsidRDefault="00CE15C1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D33C9" w:rsidRPr="002D33C9">
        <w:rPr>
          <w:rFonts w:ascii="Times New Roman" w:hAnsi="Times New Roman" w:cs="Times New Roman"/>
          <w:b/>
          <w:sz w:val="24"/>
          <w:szCs w:val="24"/>
        </w:rPr>
        <w:t>1.5. Развитие систем транспортной инфраструктуры</w:t>
      </w:r>
      <w:r w:rsidR="00B433A0" w:rsidRPr="00B43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3C9" w:rsidRPr="002D33C9">
        <w:rPr>
          <w:rFonts w:ascii="Times New Roman" w:hAnsi="Times New Roman" w:cs="Times New Roman"/>
          <w:sz w:val="24"/>
          <w:szCs w:val="24"/>
        </w:rPr>
        <w:t>возможно за счет решения следующих задач:</w:t>
      </w:r>
      <w:r w:rsidR="002D33C9" w:rsidRPr="002D33C9">
        <w:rPr>
          <w:rFonts w:ascii="Times New Roman" w:hAnsi="Times New Roman" w:cs="Times New Roman"/>
          <w:b/>
          <w:sz w:val="24"/>
          <w:szCs w:val="24"/>
        </w:rPr>
        <w:tab/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автодорожной сети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дорожного покрытия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величени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протяженности автодорог с твердым и усовершенствованным п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крытием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3C9" w:rsidRDefault="002D33C9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CE15C1" w:rsidRPr="00CE15C1" w:rsidRDefault="00CE15C1" w:rsidP="00CE15C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расширение государственно-частного партнерства при реализации новых пр</w:t>
      </w: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ектов и модернизации действующей транспортной инфраструктуры;</w:t>
      </w:r>
    </w:p>
    <w:p w:rsidR="00CE15C1" w:rsidRPr="00CE15C1" w:rsidRDefault="00CE15C1" w:rsidP="00CE15C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новых участков автомобильных дорог и поддержание в норм</w:t>
      </w: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тивном состоянии уже используемых участков доро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жной сети района</w:t>
      </w: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Pr="00CE15C1" w:rsidRDefault="00CE15C1" w:rsidP="00CE15C1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строительство и приведение в нормативное состояние участков улично-дорожной сети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населенных пунктов муниципального района.</w:t>
      </w:r>
    </w:p>
    <w:p w:rsidR="002D33C9" w:rsidRPr="002D33C9" w:rsidRDefault="00D406A5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D33C9" w:rsidRPr="002D33C9">
        <w:rPr>
          <w:rFonts w:ascii="Times New Roman" w:hAnsi="Times New Roman" w:cs="Times New Roman"/>
          <w:b/>
          <w:sz w:val="24"/>
          <w:szCs w:val="24"/>
        </w:rPr>
        <w:t>1.6. Повышение доступности качественного образования и развитие культуры</w:t>
      </w:r>
      <w:r w:rsidR="00B433A0" w:rsidRPr="00B43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3C9" w:rsidRPr="002D33C9">
        <w:rPr>
          <w:rFonts w:ascii="Times New Roman" w:hAnsi="Times New Roman" w:cs="Times New Roman"/>
          <w:sz w:val="24"/>
          <w:szCs w:val="24"/>
        </w:rPr>
        <w:t>возможно за счет решения следующих задач: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доступности дошкольного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организаций, реализующих образовательные услуги дополнител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овышени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качества услуг в сфере культуры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3C9" w:rsidRPr="002D33C9" w:rsidRDefault="002D33C9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0306C4" w:rsidRPr="000306C4" w:rsidRDefault="000306C4" w:rsidP="000306C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6C4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содействие развитию сотрудничества учреждений культуры с организациями, представляющими различные социальные и возрастные группы населения, конфессии и национальности, проживающие в регионе; </w:t>
      </w:r>
    </w:p>
    <w:p w:rsidR="000306C4" w:rsidRPr="000306C4" w:rsidRDefault="000306C4" w:rsidP="000306C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6C4">
        <w:rPr>
          <w:rFonts w:ascii="Times New Roman" w:eastAsia="Times New Roman" w:hAnsi="Times New Roman" w:cs="Times New Roman"/>
          <w:bCs/>
          <w:sz w:val="24"/>
          <w:szCs w:val="24"/>
        </w:rPr>
        <w:t>реализация мероприятий по поддержке и популяризации народного художес</w:t>
      </w:r>
      <w:r w:rsidRPr="000306C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0306C4">
        <w:rPr>
          <w:rFonts w:ascii="Times New Roman" w:eastAsia="Times New Roman" w:hAnsi="Times New Roman" w:cs="Times New Roman"/>
          <w:bCs/>
          <w:sz w:val="24"/>
          <w:szCs w:val="24"/>
        </w:rPr>
        <w:t>венного творчества, а также нематериального культурного наследия;</w:t>
      </w:r>
    </w:p>
    <w:p w:rsidR="002D33C9" w:rsidRPr="000306C4" w:rsidRDefault="000306C4" w:rsidP="000306C4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6C4">
        <w:rPr>
          <w:rFonts w:ascii="Times New Roman" w:eastAsia="Times New Roman" w:hAnsi="Times New Roman" w:cs="Times New Roman"/>
          <w:bCs/>
          <w:sz w:val="24"/>
          <w:szCs w:val="24"/>
        </w:rPr>
        <w:t>реализация по строительству, реконструкции и ремонту детских дошкольных учреждений и организаций, оказывающих услуги дополнительного образования, в том числе на условиях государственно-частного партнерства.</w:t>
      </w:r>
    </w:p>
    <w:p w:rsidR="002D33C9" w:rsidRPr="002D33C9" w:rsidRDefault="00D406A5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D33C9" w:rsidRPr="002D33C9">
        <w:rPr>
          <w:rFonts w:ascii="Times New Roman" w:hAnsi="Times New Roman" w:cs="Times New Roman"/>
          <w:b/>
          <w:sz w:val="24"/>
          <w:szCs w:val="24"/>
        </w:rPr>
        <w:t>1.7. Обеспечение экологической безопасности и стимулирование раци</w:t>
      </w:r>
      <w:r w:rsidR="002D33C9" w:rsidRPr="002D33C9">
        <w:rPr>
          <w:rFonts w:ascii="Times New Roman" w:hAnsi="Times New Roman" w:cs="Times New Roman"/>
          <w:b/>
          <w:sz w:val="24"/>
          <w:szCs w:val="24"/>
        </w:rPr>
        <w:t>о</w:t>
      </w:r>
      <w:r w:rsidR="002D33C9" w:rsidRPr="002D33C9">
        <w:rPr>
          <w:rFonts w:ascii="Times New Roman" w:hAnsi="Times New Roman" w:cs="Times New Roman"/>
          <w:b/>
          <w:sz w:val="24"/>
          <w:szCs w:val="24"/>
        </w:rPr>
        <w:t>нального природопользования</w:t>
      </w:r>
      <w:r w:rsidR="00B433A0" w:rsidRPr="00B43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3C9" w:rsidRPr="002D33C9">
        <w:rPr>
          <w:rFonts w:ascii="Times New Roman" w:hAnsi="Times New Roman" w:cs="Times New Roman"/>
          <w:sz w:val="24"/>
          <w:szCs w:val="24"/>
        </w:rPr>
        <w:t>возможно за счет решения следующих задач: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процесса глубокой переработки отходов производства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развития системы сбора и переработки бытового мусора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D33C9" w:rsidRP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2D33C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населения качественной питьевой водой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D33C9" w:rsidRPr="002D33C9" w:rsidRDefault="002D33C9" w:rsidP="002D33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2D33C9" w:rsidRPr="006915D1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создани</w:t>
      </w:r>
      <w:r w:rsidR="00CE15C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реестра объектов, наносящих ущерб окружающей среде. Выявление и оценка объектов вреда окружающей среде должна осуществляться органами государс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венной власти субъектов Российской Федерации или органами местного самоуправления посредством инвентаризации и обследования территорий и акваторий, на которых осущ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ствляется экономическая и иная деятельность или на которых расположены объекты к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питального строительства и объекты размещения отходов.</w:t>
      </w:r>
    </w:p>
    <w:p w:rsidR="002D33C9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разработк</w:t>
      </w:r>
      <w:r w:rsidR="00CE15C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внедрени</w:t>
      </w:r>
      <w:r w:rsidR="00CE15C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стандартов экологической безопасности с целью со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дания комплекса организационных и технических мер, направленных на обеспечение эк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логической безопасности, минимизация негативного воздействия хозяйственной и иной деятельности в промышленности на окружающую среду. Данные мероприятия также м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гут включать: создание системы обращения с отходами на территории муниципальных районов; ликвидация несанкционированного размещения отходов; сокращения выбросов в атмосферу от автотранспортных средств и предприятий; охрану и экологическую реаб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литацию водных объектов; создание особо охраняемых природных территорий местного значения.</w:t>
      </w:r>
    </w:p>
    <w:p w:rsidR="002D33C9" w:rsidRPr="006915D1" w:rsidRDefault="002D33C9" w:rsidP="002D33C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стимулировани</w:t>
      </w:r>
      <w:r w:rsidR="00CE15C1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 развития вторичной переработки отходов. Достичь положительных результатов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решении 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данной проблем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можно за счет участия в пр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оритетном проекте «Снижение негативного воздействия на окружающую среду посредс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вом ликвидации объектов накопленного вреда окружающей среде и снижения доли зах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6915D1">
        <w:rPr>
          <w:rFonts w:ascii="Times New Roman" w:eastAsia="Times New Roman" w:hAnsi="Times New Roman" w:cs="Times New Roman"/>
          <w:bCs/>
          <w:sz w:val="24"/>
          <w:szCs w:val="24"/>
        </w:rPr>
        <w:t>ронения твердых коммунальных отходов» («Чистая страна»).</w:t>
      </w:r>
    </w:p>
    <w:p w:rsidR="00B6711B" w:rsidRDefault="004E43E1" w:rsidP="00312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3E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477DA" w:rsidRPr="00C477DA">
        <w:rPr>
          <w:rFonts w:ascii="Times New Roman" w:hAnsi="Times New Roman" w:cs="Times New Roman"/>
          <w:b/>
          <w:sz w:val="24"/>
          <w:szCs w:val="24"/>
        </w:rPr>
        <w:t>Развитие и реализация инвестиционного потенциала муниципального ра</w:t>
      </w:r>
      <w:r w:rsidR="00C477DA" w:rsidRPr="00C477DA">
        <w:rPr>
          <w:rFonts w:ascii="Times New Roman" w:hAnsi="Times New Roman" w:cs="Times New Roman"/>
          <w:b/>
          <w:sz w:val="24"/>
          <w:szCs w:val="24"/>
        </w:rPr>
        <w:t>й</w:t>
      </w:r>
      <w:r w:rsidR="00C477DA" w:rsidRPr="00C477DA">
        <w:rPr>
          <w:rFonts w:ascii="Times New Roman" w:hAnsi="Times New Roman" w:cs="Times New Roman"/>
          <w:b/>
          <w:sz w:val="24"/>
          <w:szCs w:val="24"/>
        </w:rPr>
        <w:t>она</w:t>
      </w:r>
      <w:r w:rsidR="000959FA">
        <w:rPr>
          <w:rFonts w:ascii="Times New Roman" w:hAnsi="Times New Roman" w:cs="Times New Roman"/>
          <w:sz w:val="24"/>
          <w:szCs w:val="24"/>
        </w:rPr>
        <w:t xml:space="preserve"> является ключевой целью, </w:t>
      </w:r>
      <w:r w:rsidR="00636A8A">
        <w:rPr>
          <w:rFonts w:ascii="Times New Roman" w:hAnsi="Times New Roman" w:cs="Times New Roman"/>
          <w:sz w:val="24"/>
          <w:szCs w:val="24"/>
        </w:rPr>
        <w:t>позволяющей сформировать материально-технологическую основу для реализации миссии Аннинского района – стать житницей Воронежской области</w:t>
      </w:r>
      <w:r w:rsidR="006C69F2" w:rsidRPr="00FB163B">
        <w:rPr>
          <w:rFonts w:ascii="Times New Roman" w:hAnsi="Times New Roman" w:cs="Times New Roman"/>
          <w:sz w:val="24"/>
          <w:szCs w:val="24"/>
        </w:rPr>
        <w:t xml:space="preserve">. Успешное достижение </w:t>
      </w:r>
      <w:r w:rsidR="001A43D4">
        <w:rPr>
          <w:rFonts w:ascii="Times New Roman" w:hAnsi="Times New Roman" w:cs="Times New Roman"/>
          <w:sz w:val="24"/>
          <w:szCs w:val="24"/>
        </w:rPr>
        <w:t xml:space="preserve">данной цели возможно за счет реализации следующих </w:t>
      </w:r>
      <w:r w:rsidR="001A43D4" w:rsidRPr="001A43D4">
        <w:rPr>
          <w:rFonts w:ascii="Times New Roman" w:hAnsi="Times New Roman" w:cs="Times New Roman"/>
          <w:sz w:val="24"/>
          <w:szCs w:val="24"/>
        </w:rPr>
        <w:t>направлений социально-экономической политики Аннинского района</w:t>
      </w:r>
      <w:r w:rsidR="006C69F2" w:rsidRPr="00FB163B">
        <w:rPr>
          <w:rFonts w:ascii="Times New Roman" w:hAnsi="Times New Roman" w:cs="Times New Roman"/>
          <w:sz w:val="24"/>
          <w:szCs w:val="24"/>
        </w:rPr>
        <w:t>:</w:t>
      </w:r>
    </w:p>
    <w:p w:rsid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сохранения лидерских пози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ций по объемам производства зерновых культур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развития мясомолочного животноводства;</w:t>
      </w:r>
    </w:p>
    <w:p w:rsid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реконструкции, технического перевооружения и организации новых предпр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ятий по глубокой переработке сельскохозяйственной продукции;</w:t>
      </w:r>
    </w:p>
    <w:p w:rsidR="00C477DA" w:rsidRP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4791" w:rsidRDefault="00C477DA" w:rsidP="00127D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D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E43E1" w:rsidRPr="00C477D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C477DA">
        <w:rPr>
          <w:rFonts w:ascii="Times New Roman" w:hAnsi="Times New Roman" w:cs="Times New Roman"/>
          <w:b/>
          <w:sz w:val="24"/>
          <w:szCs w:val="24"/>
        </w:rPr>
        <w:t>Сохранение лидерских позиций по объемам производства зерновых культур</w:t>
      </w:r>
      <w:r w:rsidR="00B433A0" w:rsidRPr="00B433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="00127DBB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784791">
        <w:rPr>
          <w:rFonts w:ascii="Times New Roman" w:hAnsi="Times New Roman" w:cs="Times New Roman"/>
          <w:sz w:val="24"/>
          <w:szCs w:val="24"/>
        </w:rPr>
        <w:t>решения следующих задач</w:t>
      </w:r>
      <w:r w:rsidR="00127DBB" w:rsidRPr="00127DBB">
        <w:rPr>
          <w:rFonts w:ascii="Times New Roman" w:hAnsi="Times New Roman" w:cs="Times New Roman"/>
          <w:sz w:val="24"/>
          <w:szCs w:val="24"/>
        </w:rPr>
        <w:t>:</w:t>
      </w:r>
    </w:p>
    <w:p w:rsidR="00C477DA" w:rsidRP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повышению урожайности зерновых культур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сокращения ежегодных колебаний и увеличение валового сбора зерновых кул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тур;</w:t>
      </w:r>
    </w:p>
    <w:p w:rsidR="00C477DA" w:rsidRPr="00C477DA" w:rsidRDefault="00C477DA" w:rsidP="00C477DA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обеспечения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экономической эффективности реализации зерна сельскохозяйс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венными товаропроизводителями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477DA" w:rsidRPr="002D33C9" w:rsidRDefault="00C477DA" w:rsidP="00C477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FA32E5" w:rsidRPr="004E43E1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стимулирование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ресурсосберегающ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производства сельскохозя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>ственной продукции;</w:t>
      </w:r>
    </w:p>
    <w:p w:rsidR="00FA32E5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внедрение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замкнутого цикла сбыта и переработки сельскохозяйственной пр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>дукции внутри Аннинского района за счет формирования устойчивых межотраслевых св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4E43E1">
        <w:rPr>
          <w:rFonts w:ascii="Times New Roman" w:eastAsia="Times New Roman" w:hAnsi="Times New Roman" w:cs="Times New Roman"/>
          <w:bCs/>
          <w:sz w:val="24"/>
          <w:szCs w:val="24"/>
        </w:rPr>
        <w:t>зей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32E5" w:rsidRPr="00FA32E5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стимулирование создания товаропроводящих сетей для сельскохозяйственной продукции и продукции пищевой промышленности (оптово-распределительных центров, сельскохозяйственных кооперативов, мощностей для хранения сельскохозяйственной продукции);</w:t>
      </w:r>
    </w:p>
    <w:p w:rsidR="00FA32E5" w:rsidRPr="004E43E1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внедрение технологий «цифровой экономики» в сельское хозяйство;</w:t>
      </w:r>
    </w:p>
    <w:p w:rsidR="00FA32E5" w:rsidRDefault="00FA32E5" w:rsidP="00FA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DA">
        <w:rPr>
          <w:rFonts w:ascii="Times New Roman" w:hAnsi="Times New Roman" w:cs="Times New Roman"/>
          <w:b/>
          <w:sz w:val="24"/>
          <w:szCs w:val="24"/>
        </w:rPr>
        <w:t>Цель 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477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2E5">
        <w:rPr>
          <w:rFonts w:ascii="Times New Roman" w:hAnsi="Times New Roman" w:cs="Times New Roman"/>
          <w:b/>
          <w:sz w:val="24"/>
          <w:szCs w:val="24"/>
        </w:rPr>
        <w:t>Развитие мясомолочного животноводства</w:t>
      </w:r>
      <w:r>
        <w:rPr>
          <w:rFonts w:ascii="Times New Roman" w:hAnsi="Times New Roman" w:cs="Times New Roman"/>
          <w:sz w:val="24"/>
          <w:szCs w:val="24"/>
        </w:rPr>
        <w:t xml:space="preserve"> возможно за счет решения следующих задач</w:t>
      </w:r>
      <w:r w:rsidRPr="00127DBB">
        <w:rPr>
          <w:rFonts w:ascii="Times New Roman" w:hAnsi="Times New Roman" w:cs="Times New Roman"/>
          <w:sz w:val="24"/>
          <w:szCs w:val="24"/>
        </w:rPr>
        <w:t>:</w:t>
      </w:r>
    </w:p>
    <w:p w:rsidR="00FA32E5" w:rsidRPr="00C477DA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одействие увеличению производства молока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32E5" w:rsidRPr="00C477DA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одействие повышению молочной продуктивности КРС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32E5" w:rsidRPr="00C477DA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одействие развитию производства высококачественной говядины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32E5" w:rsidRPr="002D33C9" w:rsidRDefault="00FA32E5" w:rsidP="00FA32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FA32E5" w:rsidRPr="00FA32E5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создание условий и организация работы по производству экологически чистой продукции через органическое земледелие путем использования экологически чистых кормов, выращенных на сенокосах и пастбищах в поймах рек;</w:t>
      </w:r>
    </w:p>
    <w:p w:rsidR="00FA32E5" w:rsidRPr="003804E2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4E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проектного финансирования. Для этого необходимо: </w:t>
      </w:r>
      <w:r w:rsidRPr="003804E2">
        <w:rPr>
          <w:rFonts w:ascii="Times New Roman" w:eastAsia="Times New Roman" w:hAnsi="Times New Roman" w:cs="Times New Roman"/>
          <w:sz w:val="24"/>
          <w:szCs w:val="24"/>
        </w:rPr>
        <w:t>систематизир</w:t>
      </w:r>
      <w:r w:rsidRPr="003804E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804E2">
        <w:rPr>
          <w:rFonts w:ascii="Times New Roman" w:eastAsia="Times New Roman" w:hAnsi="Times New Roman" w:cs="Times New Roman"/>
          <w:sz w:val="24"/>
          <w:szCs w:val="24"/>
        </w:rPr>
        <w:t>вать имеющиеся проекты и заявки; познакомить инвесторов с экономикой и инвестицио</w:t>
      </w:r>
      <w:r w:rsidRPr="003804E2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804E2">
        <w:rPr>
          <w:rFonts w:ascii="Times New Roman" w:eastAsia="Times New Roman" w:hAnsi="Times New Roman" w:cs="Times New Roman"/>
          <w:sz w:val="24"/>
          <w:szCs w:val="24"/>
        </w:rPr>
        <w:t>ными возможностями района;</w:t>
      </w:r>
      <w:r w:rsidR="00B433A0" w:rsidRPr="00B43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04E2">
        <w:rPr>
          <w:rFonts w:ascii="Times New Roman" w:eastAsia="Times New Roman" w:hAnsi="Times New Roman" w:cs="Times New Roman"/>
          <w:sz w:val="24"/>
          <w:szCs w:val="24"/>
        </w:rPr>
        <w:t>участвовать в семинарах, круглых столах по актуальным проблемам развития инвестиционного потенциала района; повысить профессиональный уровень специалистов органов местного самоуправления.</w:t>
      </w:r>
    </w:p>
    <w:p w:rsidR="00FA32E5" w:rsidRDefault="00FA32E5" w:rsidP="00FA3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7DA">
        <w:rPr>
          <w:rFonts w:ascii="Times New Roman" w:hAnsi="Times New Roman" w:cs="Times New Roman"/>
          <w:b/>
          <w:sz w:val="24"/>
          <w:szCs w:val="24"/>
        </w:rPr>
        <w:t>Цель 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477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32E5">
        <w:rPr>
          <w:rFonts w:ascii="Times New Roman" w:hAnsi="Times New Roman" w:cs="Times New Roman"/>
          <w:b/>
          <w:sz w:val="24"/>
          <w:szCs w:val="24"/>
        </w:rPr>
        <w:t>Реконструкция, техническое перевооружение и организация новых предприятий по глубокой переработке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возможно за счет решения следующих задач</w:t>
      </w:r>
      <w:r w:rsidRPr="00127DBB">
        <w:rPr>
          <w:rFonts w:ascii="Times New Roman" w:hAnsi="Times New Roman" w:cs="Times New Roman"/>
          <w:sz w:val="24"/>
          <w:szCs w:val="24"/>
        </w:rPr>
        <w:t>:</w:t>
      </w:r>
    </w:p>
    <w:p w:rsidR="00FA32E5" w:rsidRPr="00C477DA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модернизации и техническому переоснащению предприятий АПК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A32E5" w:rsidRPr="00C477DA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о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улучшения инвестиционного климата и повышение качества пр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C477DA">
        <w:rPr>
          <w:rFonts w:ascii="Times New Roman" w:eastAsia="Times New Roman" w:hAnsi="Times New Roman" w:cs="Times New Roman"/>
          <w:bCs/>
          <w:sz w:val="24"/>
          <w:szCs w:val="24"/>
        </w:rPr>
        <w:t>влеченных инвестиционных ресурсов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32E5" w:rsidRPr="002D33C9" w:rsidRDefault="00FA32E5" w:rsidP="00FA32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FA32E5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механизмов стимулирования инновационной деятельности предпр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ятий агропромышленного комплекса. В соответствии со Стратегией формирование мех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низма должно осуществляться по следующим направлениям: создание систем нормати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но-правового регулирования инновационной деятельности; программно-целевое управл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ние развитием инновационной деятельности в АПК на муниципальном уровне; развитие финансовых механизмов и государственно-частного партнерства для обеспечения инн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3804E2">
        <w:rPr>
          <w:rFonts w:ascii="Times New Roman" w:eastAsia="Times New Roman" w:hAnsi="Times New Roman" w:cs="Times New Roman"/>
          <w:bCs/>
          <w:sz w:val="24"/>
          <w:szCs w:val="24"/>
        </w:rPr>
        <w:t>вационного развития отрасли;</w:t>
      </w:r>
    </w:p>
    <w:p w:rsidR="003804E2" w:rsidRPr="00FA32E5" w:rsidRDefault="003804E2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04E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развитие конкурентоспособных кластеров, способствующих созданию современных высокоэффективных технологий производства, переработки и хранения сельскохозяйственной продукции, сырья и продовольствия;</w:t>
      </w:r>
    </w:p>
    <w:p w:rsidR="00FA32E5" w:rsidRPr="00FA32E5" w:rsidRDefault="00FA32E5" w:rsidP="00FA32E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государственно-частного партнерства при реализации стратегически значимых инвестиционных проектов. Политика в сфере государственно-частного партнерства должна включать: определение целей и принципов реализации п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литики Аннинского района в сфере государственно-частного партнерства; формирование приоритетов политики в сфере государственно-частного партнерства; разработку принц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A32E5">
        <w:rPr>
          <w:rFonts w:ascii="Times New Roman" w:eastAsia="Times New Roman" w:hAnsi="Times New Roman" w:cs="Times New Roman"/>
          <w:bCs/>
          <w:sz w:val="24"/>
          <w:szCs w:val="24"/>
        </w:rPr>
        <w:t>пов реализации государственно-частного партнерства.</w:t>
      </w:r>
    </w:p>
    <w:p w:rsidR="00784791" w:rsidRDefault="00B209DB" w:rsidP="007847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9D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784791" w:rsidRPr="00B209DB">
        <w:rPr>
          <w:rFonts w:ascii="Times New Roman" w:hAnsi="Times New Roman" w:cs="Times New Roman"/>
          <w:b/>
          <w:sz w:val="24"/>
          <w:szCs w:val="24"/>
        </w:rPr>
        <w:t xml:space="preserve">Развитие малого и среднего предпринимательства </w:t>
      </w:r>
      <w:r w:rsidR="00784791" w:rsidRPr="00784791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784791">
        <w:rPr>
          <w:rFonts w:ascii="Times New Roman" w:hAnsi="Times New Roman" w:cs="Times New Roman"/>
          <w:sz w:val="24"/>
          <w:szCs w:val="24"/>
        </w:rPr>
        <w:t>за счет реш</w:t>
      </w:r>
      <w:r w:rsidR="00784791">
        <w:rPr>
          <w:rFonts w:ascii="Times New Roman" w:hAnsi="Times New Roman" w:cs="Times New Roman"/>
          <w:sz w:val="24"/>
          <w:szCs w:val="24"/>
        </w:rPr>
        <w:t>е</w:t>
      </w:r>
      <w:r w:rsidR="00784791">
        <w:rPr>
          <w:rFonts w:ascii="Times New Roman" w:hAnsi="Times New Roman" w:cs="Times New Roman"/>
          <w:sz w:val="24"/>
          <w:szCs w:val="24"/>
        </w:rPr>
        <w:t>ния следующих задач</w:t>
      </w:r>
      <w:r w:rsidR="00784791" w:rsidRPr="00784791">
        <w:rPr>
          <w:rFonts w:ascii="Times New Roman" w:hAnsi="Times New Roman" w:cs="Times New Roman"/>
          <w:sz w:val="24"/>
          <w:szCs w:val="24"/>
        </w:rPr>
        <w:t>:</w:t>
      </w:r>
    </w:p>
    <w:p w:rsidR="00C477DA" w:rsidRDefault="00FA32E5" w:rsidP="00C477D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>беспечени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увеличения количества субъектов малого и среднего предприн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>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77DA" w:rsidRDefault="00FA32E5" w:rsidP="00C477D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повышению занятости населения в организациях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477DA" w:rsidRDefault="00FA32E5" w:rsidP="00C477DA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>азвити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C477DA" w:rsidRPr="00C477DA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торговли и потребительского рынка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32E5" w:rsidRPr="002D33C9" w:rsidRDefault="00FA32E5" w:rsidP="00FA32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3C9">
        <w:rPr>
          <w:rFonts w:ascii="Times New Roman" w:hAnsi="Times New Roman" w:cs="Times New Roman"/>
          <w:b/>
          <w:sz w:val="24"/>
          <w:szCs w:val="24"/>
        </w:rPr>
        <w:t>Способы достижения:</w:t>
      </w:r>
    </w:p>
    <w:p w:rsidR="00B209DB" w:rsidRPr="00245829" w:rsidRDefault="00B209DB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5829">
        <w:rPr>
          <w:rFonts w:ascii="Times New Roman" w:eastAsia="Times New Roman" w:hAnsi="Times New Roman" w:cs="Times New Roman"/>
          <w:bCs/>
          <w:sz w:val="24"/>
          <w:szCs w:val="24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</w:t>
      </w:r>
      <w:r w:rsidRPr="00245829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245829">
        <w:rPr>
          <w:rFonts w:ascii="Times New Roman" w:eastAsia="Times New Roman" w:hAnsi="Times New Roman" w:cs="Times New Roman"/>
          <w:bCs/>
          <w:sz w:val="24"/>
          <w:szCs w:val="24"/>
        </w:rPr>
        <w:t>ных организаций;</w:t>
      </w:r>
    </w:p>
    <w:p w:rsidR="00B6711B" w:rsidRPr="00784791" w:rsidRDefault="00784791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479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B6711B" w:rsidRPr="00784791">
        <w:rPr>
          <w:rFonts w:ascii="Times New Roman" w:eastAsia="Times New Roman" w:hAnsi="Times New Roman" w:cs="Times New Roman"/>
          <w:bCs/>
          <w:sz w:val="24"/>
          <w:szCs w:val="24"/>
        </w:rPr>
        <w:t>асширение</w:t>
      </w:r>
      <w:r w:rsidRPr="00784791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B6711B" w:rsidRPr="0078479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 кредитования через Центр поддержки предприним</w:t>
      </w:r>
      <w:r w:rsidR="00B6711B" w:rsidRPr="0078479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6711B" w:rsidRPr="00784791">
        <w:rPr>
          <w:rFonts w:ascii="Times New Roman" w:eastAsia="Times New Roman" w:hAnsi="Times New Roman" w:cs="Times New Roman"/>
          <w:bCs/>
          <w:sz w:val="24"/>
          <w:szCs w:val="24"/>
        </w:rPr>
        <w:t>тельства</w:t>
      </w:r>
      <w:r w:rsidR="00006AA7" w:rsidRPr="007847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A6247" w:rsidRPr="0078479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этого необходимо наладить работу с кредитными организациями, а также провести информирование предпринимателей о действующих программах кредитования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24B7F" w:rsidRPr="00324B7F" w:rsidRDefault="00324B7F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>ропаганд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популяризаци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предпринимательской деятельности;</w:t>
      </w:r>
    </w:p>
    <w:p w:rsidR="00245829" w:rsidRPr="00324B7F" w:rsidRDefault="00245829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содействие</w:t>
      </w:r>
      <w:r w:rsidR="00324B7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развитии сельскохозяйственного производства субъектами м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>лого и среднего предпринимательства;</w:t>
      </w:r>
    </w:p>
    <w:p w:rsidR="00245829" w:rsidRPr="00324B7F" w:rsidRDefault="00245829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="00324B7F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324B7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условий для обеспечения жителей муниципального района услугами связи, общественного питания, торговли и бытового обслуживания, осуществляемых субъектами малого и среднего предпринимательства</w:t>
      </w:r>
      <w:r w:rsidR="00C477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49EE" w:rsidRPr="00C549EE" w:rsidRDefault="00784791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9E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поддержкой местных товаропроизводителей </w:t>
      </w:r>
      <w:r w:rsidR="00C549EE" w:rsidRPr="00C549EE">
        <w:rPr>
          <w:rFonts w:ascii="Times New Roman" w:eastAsia="Times New Roman" w:hAnsi="Times New Roman" w:cs="Times New Roman"/>
          <w:bCs/>
          <w:sz w:val="24"/>
          <w:szCs w:val="24"/>
        </w:rPr>
        <w:t>путем предоставления дополн</w:t>
      </w:r>
      <w:r w:rsidR="00C549EE" w:rsidRPr="00C549E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C549EE" w:rsidRPr="00C549EE">
        <w:rPr>
          <w:rFonts w:ascii="Times New Roman" w:eastAsia="Times New Roman" w:hAnsi="Times New Roman" w:cs="Times New Roman"/>
          <w:bCs/>
          <w:sz w:val="24"/>
          <w:szCs w:val="24"/>
        </w:rPr>
        <w:t>тельных мест реализации продукции местного производства;</w:t>
      </w:r>
    </w:p>
    <w:p w:rsidR="00784791" w:rsidRDefault="00C549EE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организацией</w:t>
      </w:r>
      <w:r w:rsidRPr="00C549E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постоянных ярмарок местных товаропроизводителей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созданием дополнительных торговых мест;</w:t>
      </w:r>
    </w:p>
    <w:p w:rsidR="00C549EE" w:rsidRDefault="00C549EE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предоставлением льготных условий при размещении торговых объектов мес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ным производителям;</w:t>
      </w:r>
    </w:p>
    <w:p w:rsidR="00C549EE" w:rsidRPr="00C549EE" w:rsidRDefault="00C549EE" w:rsidP="007C24A8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обеспечением населения социально значимыми продовольственными товар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ми, производимыми на территории Аннинского района, по минимальным ценам.</w:t>
      </w:r>
    </w:p>
    <w:p w:rsidR="003A6247" w:rsidRPr="00FB163B" w:rsidRDefault="00FB6266" w:rsidP="00312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определения способов реализации Стратегии был определен перечень ключевых проектов и программ, представленный в Приложении Б. </w:t>
      </w:r>
      <w:r w:rsidR="003A6247" w:rsidRPr="00FB163B">
        <w:rPr>
          <w:rFonts w:ascii="Times New Roman" w:hAnsi="Times New Roman" w:cs="Times New Roman"/>
          <w:sz w:val="24"/>
          <w:szCs w:val="24"/>
        </w:rPr>
        <w:t xml:space="preserve">Следует отметить, что предлагаемые меры </w:t>
      </w:r>
      <w:r w:rsidR="003343DB" w:rsidRPr="00FB163B">
        <w:rPr>
          <w:rFonts w:ascii="Times New Roman" w:hAnsi="Times New Roman" w:cs="Times New Roman"/>
          <w:sz w:val="24"/>
          <w:szCs w:val="24"/>
        </w:rPr>
        <w:t xml:space="preserve">подвержены </w:t>
      </w:r>
      <w:r w:rsidR="003A6247" w:rsidRPr="00FB163B">
        <w:rPr>
          <w:rFonts w:ascii="Times New Roman" w:hAnsi="Times New Roman" w:cs="Times New Roman"/>
          <w:sz w:val="24"/>
          <w:szCs w:val="24"/>
        </w:rPr>
        <w:t>измен</w:t>
      </w:r>
      <w:r w:rsidR="003343DB" w:rsidRPr="00FB163B">
        <w:rPr>
          <w:rFonts w:ascii="Times New Roman" w:hAnsi="Times New Roman" w:cs="Times New Roman"/>
          <w:sz w:val="24"/>
          <w:szCs w:val="24"/>
        </w:rPr>
        <w:t>ениям</w:t>
      </w:r>
      <w:r w:rsidR="003A6247" w:rsidRPr="00FB163B">
        <w:rPr>
          <w:rFonts w:ascii="Times New Roman" w:hAnsi="Times New Roman" w:cs="Times New Roman"/>
          <w:sz w:val="24"/>
          <w:szCs w:val="24"/>
        </w:rPr>
        <w:t xml:space="preserve"> в процессе реализации Стратегии с учётом возможностей, которые могут возникнуть за период до 2035 года.</w:t>
      </w:r>
    </w:p>
    <w:p w:rsidR="00451482" w:rsidRDefault="00451482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13" w:rsidRPr="00947C94" w:rsidRDefault="00517113" w:rsidP="00517113">
      <w:pPr>
        <w:keepNext/>
        <w:pageBreakBefore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8" w:name="_Toc529659868"/>
      <w:r w:rsidRPr="00947C94">
        <w:rPr>
          <w:rFonts w:ascii="Times New Roman" w:hAnsi="Times New Roman" w:cs="Times New Roman"/>
          <w:b/>
          <w:sz w:val="24"/>
          <w:szCs w:val="28"/>
        </w:rPr>
        <w:lastRenderedPageBreak/>
        <w:t>5 МЕХАНИЗМ РЕАЛИЗАЦИИ СТРАТЕГИИ СОЦИАЛЬНО-ЭКОНОМИЧЕСКОГО РАЗВИТИЯ МУНИЦИПАЛЬНОГО РАЙОНА</w:t>
      </w:r>
      <w:bookmarkEnd w:id="18"/>
    </w:p>
    <w:p w:rsidR="00517113" w:rsidRPr="00947C94" w:rsidRDefault="00517113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43DB" w:rsidRPr="00947C94" w:rsidRDefault="00187671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 xml:space="preserve">Практическая реализация Стратегии развития Аннинского района предполагает формирование и функционирование механизма достижения целей и определение этапов её реализации. </w:t>
      </w:r>
    </w:p>
    <w:p w:rsidR="00187671" w:rsidRPr="00947C94" w:rsidRDefault="00187671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 xml:space="preserve">Первый этап </w:t>
      </w:r>
      <w:r w:rsidR="00437003" w:rsidRPr="00947C94">
        <w:rPr>
          <w:rFonts w:ascii="Times New Roman" w:hAnsi="Times New Roman" w:cs="Times New Roman"/>
          <w:sz w:val="24"/>
          <w:szCs w:val="28"/>
        </w:rPr>
        <w:t>реализации охватывает период до 2024 года. На данном этапе приор</w:t>
      </w:r>
      <w:r w:rsidR="00437003" w:rsidRPr="00947C94">
        <w:rPr>
          <w:rFonts w:ascii="Times New Roman" w:hAnsi="Times New Roman" w:cs="Times New Roman"/>
          <w:sz w:val="24"/>
          <w:szCs w:val="28"/>
        </w:rPr>
        <w:t>и</w:t>
      </w:r>
      <w:r w:rsidR="00437003" w:rsidRPr="00947C94">
        <w:rPr>
          <w:rFonts w:ascii="Times New Roman" w:hAnsi="Times New Roman" w:cs="Times New Roman"/>
          <w:sz w:val="24"/>
          <w:szCs w:val="28"/>
        </w:rPr>
        <w:t xml:space="preserve">тетная стратегическая цель заключается в </w:t>
      </w:r>
      <w:r w:rsidR="003804E2">
        <w:rPr>
          <w:rFonts w:ascii="Times New Roman" w:hAnsi="Times New Roman" w:cs="Times New Roman"/>
          <w:sz w:val="24"/>
          <w:szCs w:val="28"/>
        </w:rPr>
        <w:t>р</w:t>
      </w:r>
      <w:r w:rsidR="003804E2" w:rsidRPr="003804E2">
        <w:rPr>
          <w:rFonts w:ascii="Times New Roman" w:hAnsi="Times New Roman" w:cs="Times New Roman"/>
          <w:sz w:val="24"/>
          <w:szCs w:val="28"/>
        </w:rPr>
        <w:t>азвити</w:t>
      </w:r>
      <w:r w:rsidR="003804E2">
        <w:rPr>
          <w:rFonts w:ascii="Times New Roman" w:hAnsi="Times New Roman" w:cs="Times New Roman"/>
          <w:sz w:val="24"/>
          <w:szCs w:val="28"/>
        </w:rPr>
        <w:t>и</w:t>
      </w:r>
      <w:r w:rsidR="003804E2" w:rsidRPr="003804E2">
        <w:rPr>
          <w:rFonts w:ascii="Times New Roman" w:hAnsi="Times New Roman" w:cs="Times New Roman"/>
          <w:sz w:val="24"/>
          <w:szCs w:val="28"/>
        </w:rPr>
        <w:t xml:space="preserve"> и реализаци</w:t>
      </w:r>
      <w:r w:rsidR="003804E2">
        <w:rPr>
          <w:rFonts w:ascii="Times New Roman" w:hAnsi="Times New Roman" w:cs="Times New Roman"/>
          <w:sz w:val="24"/>
          <w:szCs w:val="28"/>
        </w:rPr>
        <w:t>и</w:t>
      </w:r>
      <w:r w:rsidR="003804E2" w:rsidRPr="003804E2">
        <w:rPr>
          <w:rFonts w:ascii="Times New Roman" w:hAnsi="Times New Roman" w:cs="Times New Roman"/>
          <w:sz w:val="24"/>
          <w:szCs w:val="28"/>
        </w:rPr>
        <w:t xml:space="preserve"> инвестиционного поте</w:t>
      </w:r>
      <w:r w:rsidR="003804E2" w:rsidRPr="003804E2">
        <w:rPr>
          <w:rFonts w:ascii="Times New Roman" w:hAnsi="Times New Roman" w:cs="Times New Roman"/>
          <w:sz w:val="24"/>
          <w:szCs w:val="28"/>
        </w:rPr>
        <w:t>н</w:t>
      </w:r>
      <w:r w:rsidR="003804E2" w:rsidRPr="003804E2">
        <w:rPr>
          <w:rFonts w:ascii="Times New Roman" w:hAnsi="Times New Roman" w:cs="Times New Roman"/>
          <w:sz w:val="24"/>
          <w:szCs w:val="28"/>
        </w:rPr>
        <w:t>циала муниципального района</w:t>
      </w:r>
      <w:r w:rsidR="00437003" w:rsidRPr="00947C94">
        <w:rPr>
          <w:rFonts w:ascii="Times New Roman" w:hAnsi="Times New Roman" w:cs="Times New Roman"/>
          <w:sz w:val="24"/>
          <w:szCs w:val="28"/>
        </w:rPr>
        <w:t>. Достижение данной цели позволит повысить показатели эффективности капитальных вложений, сформирует возможности для развития инфр</w:t>
      </w:r>
      <w:r w:rsidR="00437003" w:rsidRPr="00947C94">
        <w:rPr>
          <w:rFonts w:ascii="Times New Roman" w:hAnsi="Times New Roman" w:cs="Times New Roman"/>
          <w:sz w:val="24"/>
          <w:szCs w:val="28"/>
        </w:rPr>
        <w:t>а</w:t>
      </w:r>
      <w:r w:rsidR="00437003" w:rsidRPr="00947C94">
        <w:rPr>
          <w:rFonts w:ascii="Times New Roman" w:hAnsi="Times New Roman" w:cs="Times New Roman"/>
          <w:sz w:val="24"/>
          <w:szCs w:val="28"/>
        </w:rPr>
        <w:t xml:space="preserve">структуры, необходимой для крупного производства, что в свою очередь создаст импульс для увеличения числа малых и средних предприятий. </w:t>
      </w:r>
      <w:r w:rsidR="00FB6266">
        <w:rPr>
          <w:rFonts w:ascii="Times New Roman" w:hAnsi="Times New Roman" w:cs="Times New Roman"/>
          <w:sz w:val="24"/>
          <w:szCs w:val="28"/>
        </w:rPr>
        <w:t xml:space="preserve">Достижение поставленных целей возможно, в том числе, за счёт реализации действующих </w:t>
      </w:r>
      <w:r w:rsidR="00FB6266" w:rsidRPr="00FB6266">
        <w:rPr>
          <w:rFonts w:ascii="Times New Roman" w:hAnsi="Times New Roman" w:cs="Times New Roman"/>
          <w:sz w:val="24"/>
          <w:szCs w:val="28"/>
        </w:rPr>
        <w:t>муниципальных программ А</w:t>
      </w:r>
      <w:r w:rsidR="00FB6266" w:rsidRPr="00FB6266">
        <w:rPr>
          <w:rFonts w:ascii="Times New Roman" w:hAnsi="Times New Roman" w:cs="Times New Roman"/>
          <w:sz w:val="24"/>
          <w:szCs w:val="28"/>
        </w:rPr>
        <w:t>н</w:t>
      </w:r>
      <w:r w:rsidR="00FB6266" w:rsidRPr="00FB6266">
        <w:rPr>
          <w:rFonts w:ascii="Times New Roman" w:hAnsi="Times New Roman" w:cs="Times New Roman"/>
          <w:sz w:val="24"/>
          <w:szCs w:val="28"/>
        </w:rPr>
        <w:t>нинского муниципального района</w:t>
      </w:r>
      <w:r w:rsidR="00FB6266">
        <w:rPr>
          <w:rFonts w:ascii="Times New Roman" w:hAnsi="Times New Roman" w:cs="Times New Roman"/>
          <w:sz w:val="24"/>
          <w:szCs w:val="28"/>
        </w:rPr>
        <w:t>, представленных в Приложении Г.</w:t>
      </w:r>
    </w:p>
    <w:p w:rsidR="00437003" w:rsidRPr="00947C94" w:rsidRDefault="00437003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 xml:space="preserve">Второй этап реализации охватывает период 2024-2030 гг. и должен быть нацелен </w:t>
      </w:r>
      <w:r w:rsidR="003804E2">
        <w:rPr>
          <w:rFonts w:ascii="Times New Roman" w:hAnsi="Times New Roman" w:cs="Times New Roman"/>
          <w:sz w:val="24"/>
          <w:szCs w:val="28"/>
        </w:rPr>
        <w:t>п</w:t>
      </w:r>
      <w:r w:rsidR="003804E2" w:rsidRPr="003804E2">
        <w:rPr>
          <w:rFonts w:ascii="Times New Roman" w:hAnsi="Times New Roman" w:cs="Times New Roman"/>
          <w:sz w:val="24"/>
          <w:szCs w:val="28"/>
        </w:rPr>
        <w:t>овышение уровня и улучшение качества жизни населения муниципального района</w:t>
      </w:r>
      <w:r w:rsidRPr="00947C94">
        <w:rPr>
          <w:rFonts w:ascii="Times New Roman" w:hAnsi="Times New Roman" w:cs="Times New Roman"/>
          <w:sz w:val="24"/>
          <w:szCs w:val="28"/>
        </w:rPr>
        <w:t>. При этом финансовое обеспечение достижения данной цели будет идти как за счёт средств м</w:t>
      </w:r>
      <w:r w:rsidRPr="00947C94">
        <w:rPr>
          <w:rFonts w:ascii="Times New Roman" w:hAnsi="Times New Roman" w:cs="Times New Roman"/>
          <w:sz w:val="24"/>
          <w:szCs w:val="28"/>
        </w:rPr>
        <w:t>у</w:t>
      </w:r>
      <w:r w:rsidRPr="00947C94">
        <w:rPr>
          <w:rFonts w:ascii="Times New Roman" w:hAnsi="Times New Roman" w:cs="Times New Roman"/>
          <w:sz w:val="24"/>
          <w:szCs w:val="28"/>
        </w:rPr>
        <w:t>ниципального бюджета, так и за счёт участия в федеральных и областных программах.</w:t>
      </w:r>
    </w:p>
    <w:p w:rsidR="00437003" w:rsidRPr="00947C94" w:rsidRDefault="00437003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Третий этап охватывает период 2030-2035 гг., приоритетной целью при этом стан</w:t>
      </w:r>
      <w:r w:rsidRPr="00947C94">
        <w:rPr>
          <w:rFonts w:ascii="Times New Roman" w:hAnsi="Times New Roman" w:cs="Times New Roman"/>
          <w:sz w:val="24"/>
          <w:szCs w:val="28"/>
        </w:rPr>
        <w:t>о</w:t>
      </w:r>
      <w:r w:rsidRPr="00947C94">
        <w:rPr>
          <w:rFonts w:ascii="Times New Roman" w:hAnsi="Times New Roman" w:cs="Times New Roman"/>
          <w:sz w:val="24"/>
          <w:szCs w:val="28"/>
        </w:rPr>
        <w:t xml:space="preserve">вится сохранение и бережное использование природных богатств района. </w:t>
      </w:r>
      <w:r w:rsidR="00EE04CD" w:rsidRPr="00947C94">
        <w:rPr>
          <w:rFonts w:ascii="Times New Roman" w:hAnsi="Times New Roman" w:cs="Times New Roman"/>
          <w:sz w:val="24"/>
          <w:szCs w:val="28"/>
        </w:rPr>
        <w:t>На данном этапе предполагается активное развитие системы вторичной переработки и экологически чистой утилизации отходов.</w:t>
      </w:r>
    </w:p>
    <w:p w:rsidR="00EE04CD" w:rsidRPr="00947C94" w:rsidRDefault="00283F31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Механизм реализации Стратегии развития Аннинского района включает в себя следующие элементы:</w:t>
      </w:r>
    </w:p>
    <w:p w:rsidR="00283F31" w:rsidRPr="00947C94" w:rsidRDefault="00283F31" w:rsidP="007C24A8">
      <w:pPr>
        <w:pStyle w:val="ConsPlusNormal0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Нормативно-правовое обеспечение. Включает в себя создание и совершенств</w:t>
      </w:r>
      <w:r w:rsidRPr="00947C94">
        <w:rPr>
          <w:rFonts w:ascii="Times New Roman" w:hAnsi="Times New Roman" w:cs="Times New Roman"/>
          <w:sz w:val="24"/>
          <w:szCs w:val="28"/>
        </w:rPr>
        <w:t>о</w:t>
      </w:r>
      <w:r w:rsidRPr="00947C94">
        <w:rPr>
          <w:rFonts w:ascii="Times New Roman" w:hAnsi="Times New Roman" w:cs="Times New Roman"/>
          <w:sz w:val="24"/>
          <w:szCs w:val="28"/>
        </w:rPr>
        <w:t xml:space="preserve">вание нормативно-правовой базы, обеспечивающей влияние на социально-экономическое развитие муниципального образования. </w:t>
      </w:r>
    </w:p>
    <w:p w:rsidR="00A01857" w:rsidRPr="00947C94" w:rsidRDefault="00283F31" w:rsidP="007C24A8">
      <w:pPr>
        <w:pStyle w:val="ConsPlusNormal0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Финансово-бюджетное обеспечение. Успешная реализация стратегии непосре</w:t>
      </w:r>
      <w:r w:rsidRPr="00947C94">
        <w:rPr>
          <w:rFonts w:ascii="Times New Roman" w:hAnsi="Times New Roman" w:cs="Times New Roman"/>
          <w:sz w:val="24"/>
          <w:szCs w:val="28"/>
        </w:rPr>
        <w:t>д</w:t>
      </w:r>
      <w:r w:rsidRPr="00947C94">
        <w:rPr>
          <w:rFonts w:ascii="Times New Roman" w:hAnsi="Times New Roman" w:cs="Times New Roman"/>
          <w:sz w:val="24"/>
          <w:szCs w:val="28"/>
        </w:rPr>
        <w:t xml:space="preserve">ственно связана с материальным обеспечением, поэтому данный элемент направлен на консолидацию денежных средств, необходимых для достижения поставленных целей. Бюджетный механизм при этом включает бюджетные источники, как на федеральном, так и </w:t>
      </w:r>
      <w:r w:rsidR="0095155C">
        <w:rPr>
          <w:rFonts w:ascii="Times New Roman" w:hAnsi="Times New Roman" w:cs="Times New Roman"/>
          <w:sz w:val="24"/>
          <w:szCs w:val="28"/>
        </w:rPr>
        <w:t>на региональном и местном уровнях</w:t>
      </w:r>
      <w:r w:rsidRPr="00947C94">
        <w:rPr>
          <w:rFonts w:ascii="Times New Roman" w:hAnsi="Times New Roman" w:cs="Times New Roman"/>
          <w:sz w:val="24"/>
          <w:szCs w:val="28"/>
        </w:rPr>
        <w:t xml:space="preserve"> посредством включенности Аннинского района в </w:t>
      </w:r>
      <w:r w:rsidR="00A01857" w:rsidRPr="00947C94">
        <w:rPr>
          <w:rFonts w:ascii="Times New Roman" w:hAnsi="Times New Roman" w:cs="Times New Roman"/>
          <w:sz w:val="24"/>
          <w:szCs w:val="28"/>
        </w:rPr>
        <w:t xml:space="preserve">государственные </w:t>
      </w:r>
      <w:r w:rsidRPr="00947C94">
        <w:rPr>
          <w:rFonts w:ascii="Times New Roman" w:hAnsi="Times New Roman" w:cs="Times New Roman"/>
          <w:sz w:val="24"/>
          <w:szCs w:val="28"/>
        </w:rPr>
        <w:t xml:space="preserve">программы развития и непосредственно через расходы </w:t>
      </w:r>
      <w:r w:rsidR="00A01857" w:rsidRPr="00947C94">
        <w:rPr>
          <w:rFonts w:ascii="Times New Roman" w:hAnsi="Times New Roman" w:cs="Times New Roman"/>
          <w:sz w:val="24"/>
          <w:szCs w:val="28"/>
        </w:rPr>
        <w:t>бюджета. Фина</w:t>
      </w:r>
      <w:r w:rsidR="00A01857" w:rsidRPr="00947C94">
        <w:rPr>
          <w:rFonts w:ascii="Times New Roman" w:hAnsi="Times New Roman" w:cs="Times New Roman"/>
          <w:sz w:val="24"/>
          <w:szCs w:val="28"/>
        </w:rPr>
        <w:t>н</w:t>
      </w:r>
      <w:r w:rsidR="00A01857" w:rsidRPr="00947C94">
        <w:rPr>
          <w:rFonts w:ascii="Times New Roman" w:hAnsi="Times New Roman" w:cs="Times New Roman"/>
          <w:sz w:val="24"/>
          <w:szCs w:val="28"/>
        </w:rPr>
        <w:t>совый механизм охватывает частные (внебюджетные) источники поступления инвестиц</w:t>
      </w:r>
      <w:r w:rsidR="00A01857" w:rsidRPr="00947C94">
        <w:rPr>
          <w:rFonts w:ascii="Times New Roman" w:hAnsi="Times New Roman" w:cs="Times New Roman"/>
          <w:sz w:val="24"/>
          <w:szCs w:val="28"/>
        </w:rPr>
        <w:t>и</w:t>
      </w:r>
      <w:r w:rsidR="00A01857" w:rsidRPr="00947C94">
        <w:rPr>
          <w:rFonts w:ascii="Times New Roman" w:hAnsi="Times New Roman" w:cs="Times New Roman"/>
          <w:sz w:val="24"/>
          <w:szCs w:val="28"/>
        </w:rPr>
        <w:t>онных ресурсов.</w:t>
      </w:r>
    </w:p>
    <w:p w:rsidR="00EE40A3" w:rsidRPr="00947C94" w:rsidRDefault="00EE40A3" w:rsidP="000C4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lastRenderedPageBreak/>
        <w:t>Оценка финансовых ресурсов, необходимых для реализации Стратегии, должна проводиться на основе прогноза социально-экономического развития муниципального о</w:t>
      </w:r>
      <w:r w:rsidRPr="00947C94">
        <w:rPr>
          <w:rFonts w:ascii="Times New Roman" w:hAnsi="Times New Roman" w:cs="Times New Roman"/>
          <w:sz w:val="24"/>
          <w:szCs w:val="28"/>
        </w:rPr>
        <w:t>б</w:t>
      </w:r>
      <w:r w:rsidRPr="00947C94">
        <w:rPr>
          <w:rFonts w:ascii="Times New Roman" w:hAnsi="Times New Roman" w:cs="Times New Roman"/>
          <w:sz w:val="24"/>
          <w:szCs w:val="28"/>
        </w:rPr>
        <w:t>разования на среднесрочный или долгосрочный период и бюджетного прогноза муниц</w:t>
      </w:r>
      <w:r w:rsidRPr="00947C94">
        <w:rPr>
          <w:rFonts w:ascii="Times New Roman" w:hAnsi="Times New Roman" w:cs="Times New Roman"/>
          <w:sz w:val="24"/>
          <w:szCs w:val="28"/>
        </w:rPr>
        <w:t>и</w:t>
      </w:r>
      <w:r w:rsidRPr="00947C94">
        <w:rPr>
          <w:rFonts w:ascii="Times New Roman" w:hAnsi="Times New Roman" w:cs="Times New Roman"/>
          <w:sz w:val="24"/>
          <w:szCs w:val="28"/>
        </w:rPr>
        <w:t>пального образования, расположенного на территории Воронежской области, на долг</w:t>
      </w:r>
      <w:r w:rsidRPr="00947C94">
        <w:rPr>
          <w:rFonts w:ascii="Times New Roman" w:hAnsi="Times New Roman" w:cs="Times New Roman"/>
          <w:sz w:val="24"/>
          <w:szCs w:val="28"/>
        </w:rPr>
        <w:t>о</w:t>
      </w:r>
      <w:r w:rsidRPr="00947C94">
        <w:rPr>
          <w:rFonts w:ascii="Times New Roman" w:hAnsi="Times New Roman" w:cs="Times New Roman"/>
          <w:sz w:val="24"/>
          <w:szCs w:val="28"/>
        </w:rPr>
        <w:t>срочный период.</w:t>
      </w:r>
    </w:p>
    <w:p w:rsidR="007139CE" w:rsidRPr="00947C94" w:rsidRDefault="00A01857" w:rsidP="007C24A8">
      <w:pPr>
        <w:pStyle w:val="ConsPlusNormal0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 xml:space="preserve">Организационно-управленческое обеспечение. Для эффективной реализации </w:t>
      </w:r>
      <w:r w:rsidR="007139CE" w:rsidRPr="00947C94">
        <w:rPr>
          <w:rFonts w:ascii="Times New Roman" w:hAnsi="Times New Roman" w:cs="Times New Roman"/>
          <w:sz w:val="24"/>
          <w:szCs w:val="28"/>
        </w:rPr>
        <w:t>п</w:t>
      </w:r>
      <w:r w:rsidR="007139CE" w:rsidRPr="00947C94">
        <w:rPr>
          <w:rFonts w:ascii="Times New Roman" w:hAnsi="Times New Roman" w:cs="Times New Roman"/>
          <w:sz w:val="24"/>
          <w:szCs w:val="28"/>
        </w:rPr>
        <w:t>о</w:t>
      </w:r>
      <w:r w:rsidR="007139CE" w:rsidRPr="00947C94">
        <w:rPr>
          <w:rFonts w:ascii="Times New Roman" w:hAnsi="Times New Roman" w:cs="Times New Roman"/>
          <w:sz w:val="24"/>
          <w:szCs w:val="28"/>
        </w:rPr>
        <w:t>ставленных целей</w:t>
      </w:r>
      <w:r w:rsidRPr="00947C94">
        <w:rPr>
          <w:rFonts w:ascii="Times New Roman" w:hAnsi="Times New Roman" w:cs="Times New Roman"/>
          <w:sz w:val="24"/>
          <w:szCs w:val="28"/>
        </w:rPr>
        <w:t xml:space="preserve"> необходима координация деятельности всех участников </w:t>
      </w:r>
      <w:r w:rsidR="007139CE" w:rsidRPr="00947C94">
        <w:rPr>
          <w:rFonts w:ascii="Times New Roman" w:hAnsi="Times New Roman" w:cs="Times New Roman"/>
          <w:sz w:val="24"/>
          <w:szCs w:val="28"/>
        </w:rPr>
        <w:t>Стратегии. Осуществить это возможно за счет создания специальной структуры – совета по стратег</w:t>
      </w:r>
      <w:r w:rsidR="007139CE" w:rsidRPr="00947C94">
        <w:rPr>
          <w:rFonts w:ascii="Times New Roman" w:hAnsi="Times New Roman" w:cs="Times New Roman"/>
          <w:sz w:val="24"/>
          <w:szCs w:val="28"/>
        </w:rPr>
        <w:t>и</w:t>
      </w:r>
      <w:r w:rsidR="007139CE" w:rsidRPr="00947C94">
        <w:rPr>
          <w:rFonts w:ascii="Times New Roman" w:hAnsi="Times New Roman" w:cs="Times New Roman"/>
          <w:sz w:val="24"/>
          <w:szCs w:val="28"/>
        </w:rPr>
        <w:t>ческому развитию и ключевым проектам при главе администрации Аннинского района. В данный совет следует включить представителей органов власти, предпринимательства, общественных организаций, научного сообщества и населения района. За основу при этом можно взять состав рабочей группы по разработке Стратегии.</w:t>
      </w:r>
    </w:p>
    <w:p w:rsidR="000C4AEF" w:rsidRPr="00947C94" w:rsidRDefault="00B32209" w:rsidP="000C4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Для совершенствования кадрового обеспечения необходимо периодически осущ</w:t>
      </w:r>
      <w:r w:rsidRPr="00947C94">
        <w:rPr>
          <w:rFonts w:ascii="Times New Roman" w:hAnsi="Times New Roman" w:cs="Times New Roman"/>
          <w:sz w:val="24"/>
          <w:szCs w:val="28"/>
        </w:rPr>
        <w:t>е</w:t>
      </w:r>
      <w:r w:rsidRPr="00947C94">
        <w:rPr>
          <w:rFonts w:ascii="Times New Roman" w:hAnsi="Times New Roman" w:cs="Times New Roman"/>
          <w:sz w:val="24"/>
          <w:szCs w:val="28"/>
        </w:rPr>
        <w:t>ствлять повышение квалификации сотрудников администрации по вопросам стратегич</w:t>
      </w:r>
      <w:r w:rsidRPr="00947C94">
        <w:rPr>
          <w:rFonts w:ascii="Times New Roman" w:hAnsi="Times New Roman" w:cs="Times New Roman"/>
          <w:sz w:val="24"/>
          <w:szCs w:val="28"/>
        </w:rPr>
        <w:t>е</w:t>
      </w:r>
      <w:r w:rsidRPr="00947C94">
        <w:rPr>
          <w:rFonts w:ascii="Times New Roman" w:hAnsi="Times New Roman" w:cs="Times New Roman"/>
          <w:sz w:val="24"/>
          <w:szCs w:val="28"/>
        </w:rPr>
        <w:t>ского планирования и управления.</w:t>
      </w:r>
    </w:p>
    <w:p w:rsidR="000C4AEF" w:rsidRPr="000C4AEF" w:rsidRDefault="00D6523C" w:rsidP="007C24A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EF">
        <w:rPr>
          <w:rFonts w:ascii="Times New Roman" w:hAnsi="Times New Roman" w:cs="Times New Roman"/>
          <w:sz w:val="24"/>
          <w:szCs w:val="28"/>
        </w:rPr>
        <w:t xml:space="preserve">Информационное обеспечение. Субъекты реализации Стратегии должны быть своевременно обеспечены полной и достоверной информацией, необходимой для принятия объективных управленческих решений. Для этого необходимо применять современные информационные и коммуникационные технологии, электронные информационно-методические ресурсы, </w:t>
      </w:r>
      <w:r w:rsidR="000C4AEF" w:rsidRPr="000C4AEF">
        <w:rPr>
          <w:rFonts w:ascii="Times New Roman" w:hAnsi="Times New Roman" w:cs="Times New Roman"/>
          <w:sz w:val="24"/>
          <w:szCs w:val="24"/>
        </w:rPr>
        <w:t>повышать качество предоставления муниципальных услуг</w:t>
      </w:r>
      <w:r w:rsidR="000C4AEF" w:rsidRPr="001A423A">
        <w:rPr>
          <w:rFonts w:ascii="Times New Roman" w:hAnsi="Times New Roman" w:cs="Times New Roman"/>
          <w:sz w:val="24"/>
          <w:szCs w:val="24"/>
        </w:rPr>
        <w:t>,</w:t>
      </w:r>
      <w:r w:rsidR="00B433A0" w:rsidRPr="00B433A0">
        <w:rPr>
          <w:rFonts w:ascii="Times New Roman" w:hAnsi="Times New Roman" w:cs="Times New Roman"/>
          <w:sz w:val="24"/>
          <w:szCs w:val="24"/>
        </w:rPr>
        <w:t xml:space="preserve"> </w:t>
      </w:r>
      <w:r w:rsidRPr="000C4AEF">
        <w:rPr>
          <w:rFonts w:ascii="Times New Roman" w:hAnsi="Times New Roman" w:cs="Times New Roman"/>
          <w:sz w:val="24"/>
          <w:szCs w:val="28"/>
        </w:rPr>
        <w:t>обеспечивая таким образов взаимодействие всех участников Стратегии.</w:t>
      </w:r>
    </w:p>
    <w:p w:rsidR="00D6523C" w:rsidRPr="000C4AEF" w:rsidRDefault="00D6523C" w:rsidP="007C24A8">
      <w:pPr>
        <w:pStyle w:val="a6"/>
        <w:numPr>
          <w:ilvl w:val="0"/>
          <w:numId w:val="1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C4AEF">
        <w:rPr>
          <w:rFonts w:ascii="Times New Roman" w:hAnsi="Times New Roman" w:cs="Times New Roman"/>
          <w:sz w:val="24"/>
          <w:szCs w:val="28"/>
        </w:rPr>
        <w:t>Обеспечение контроля</w:t>
      </w:r>
      <w:r w:rsidR="00BF7B8F" w:rsidRPr="000C4AEF">
        <w:rPr>
          <w:rFonts w:ascii="Times New Roman" w:hAnsi="Times New Roman" w:cs="Times New Roman"/>
          <w:sz w:val="24"/>
          <w:szCs w:val="28"/>
        </w:rPr>
        <w:t xml:space="preserve">  и мониторинга. Для этого</w:t>
      </w:r>
      <w:r w:rsidR="00B433A0" w:rsidRPr="00B433A0">
        <w:rPr>
          <w:rFonts w:ascii="Times New Roman" w:hAnsi="Times New Roman" w:cs="Times New Roman"/>
          <w:sz w:val="24"/>
          <w:szCs w:val="28"/>
        </w:rPr>
        <w:t xml:space="preserve"> </w:t>
      </w:r>
      <w:r w:rsidR="00BF7B8F" w:rsidRPr="000C4AEF">
        <w:rPr>
          <w:rFonts w:ascii="Times New Roman" w:hAnsi="Times New Roman" w:cs="Times New Roman"/>
          <w:sz w:val="24"/>
          <w:szCs w:val="28"/>
        </w:rPr>
        <w:t xml:space="preserve">необходимо регулярно проводить оценку текущего уровня достижения ключевых показателей и выполнения плана мероприятий,  а также определение причин отклонений от заданных значений. </w:t>
      </w:r>
    </w:p>
    <w:p w:rsidR="00BF7B8F" w:rsidRPr="00947C94" w:rsidRDefault="00BF7B8F" w:rsidP="007C24A8">
      <w:pPr>
        <w:pStyle w:val="ConsPlusNormal0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Обеспечение возможности периодической корректировки и актуализации целей и ключевых индикаторов Стратегии. Данный механизм необходим для учёта факторов внешней и внутренней среды, способных оказать влияние на результативность Стратегии. Такая возможность может применяться в исключительных случаях путем уточнения кл</w:t>
      </w:r>
      <w:r w:rsidRPr="00947C94">
        <w:rPr>
          <w:rFonts w:ascii="Times New Roman" w:hAnsi="Times New Roman" w:cs="Times New Roman"/>
          <w:sz w:val="24"/>
          <w:szCs w:val="28"/>
        </w:rPr>
        <w:t>ю</w:t>
      </w:r>
      <w:r w:rsidRPr="00947C94">
        <w:rPr>
          <w:rFonts w:ascii="Times New Roman" w:hAnsi="Times New Roman" w:cs="Times New Roman"/>
          <w:sz w:val="24"/>
          <w:szCs w:val="28"/>
        </w:rPr>
        <w:t>чевых показателей и изменения формулировки целей Стратегии.</w:t>
      </w:r>
    </w:p>
    <w:p w:rsidR="00EE40A3" w:rsidRDefault="00EE40A3" w:rsidP="000C4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7C94">
        <w:rPr>
          <w:rFonts w:ascii="Times New Roman" w:hAnsi="Times New Roman" w:cs="Times New Roman"/>
          <w:sz w:val="24"/>
          <w:szCs w:val="28"/>
        </w:rPr>
        <w:t>Таким образом, механизм реализации стратегии социально-экономического разв</w:t>
      </w:r>
      <w:r w:rsidRPr="00947C94">
        <w:rPr>
          <w:rFonts w:ascii="Times New Roman" w:hAnsi="Times New Roman" w:cs="Times New Roman"/>
          <w:sz w:val="24"/>
          <w:szCs w:val="28"/>
        </w:rPr>
        <w:t>и</w:t>
      </w:r>
      <w:r w:rsidRPr="00947C94">
        <w:rPr>
          <w:rFonts w:ascii="Times New Roman" w:hAnsi="Times New Roman" w:cs="Times New Roman"/>
          <w:sz w:val="24"/>
          <w:szCs w:val="28"/>
        </w:rPr>
        <w:t>тия Аннинского района, сформированный за счет вышеприведенных элементов, позволит построить систему стратегического управления  на муниципальном уровне, что, в свою очередь, позволить достичь поставленных целей.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lastRenderedPageBreak/>
        <w:t>Для реализации Стратегии предполагается привлечение финансовых ресурсов из различных источников финансирования.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Бюджетные средства: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1. Из федерального бюджета - средства для реализации стратегии планируется пр</w:t>
      </w:r>
      <w:r w:rsidRPr="006B0747">
        <w:rPr>
          <w:rFonts w:ascii="Times New Roman" w:hAnsi="Times New Roman" w:cs="Times New Roman"/>
          <w:sz w:val="24"/>
          <w:szCs w:val="24"/>
        </w:rPr>
        <w:t>и</w:t>
      </w:r>
      <w:r w:rsidRPr="006B0747">
        <w:rPr>
          <w:rFonts w:ascii="Times New Roman" w:hAnsi="Times New Roman" w:cs="Times New Roman"/>
          <w:sz w:val="24"/>
          <w:szCs w:val="24"/>
        </w:rPr>
        <w:t>влекать в соответствии с действующим порядком финансирования государственных пр</w:t>
      </w:r>
      <w:r w:rsidRPr="006B0747">
        <w:rPr>
          <w:rFonts w:ascii="Times New Roman" w:hAnsi="Times New Roman" w:cs="Times New Roman"/>
          <w:sz w:val="24"/>
          <w:szCs w:val="24"/>
        </w:rPr>
        <w:t>о</w:t>
      </w:r>
      <w:r w:rsidRPr="006B0747">
        <w:rPr>
          <w:rFonts w:ascii="Times New Roman" w:hAnsi="Times New Roman" w:cs="Times New Roman"/>
          <w:sz w:val="24"/>
          <w:szCs w:val="24"/>
        </w:rPr>
        <w:t>грамм Российской Федерации в пределах общего объема бюджетных ассигнований, у</w:t>
      </w:r>
      <w:r w:rsidRPr="006B0747">
        <w:rPr>
          <w:rFonts w:ascii="Times New Roman" w:hAnsi="Times New Roman" w:cs="Times New Roman"/>
          <w:sz w:val="24"/>
          <w:szCs w:val="24"/>
        </w:rPr>
        <w:t>т</w:t>
      </w:r>
      <w:r w:rsidRPr="006B0747">
        <w:rPr>
          <w:rFonts w:ascii="Times New Roman" w:hAnsi="Times New Roman" w:cs="Times New Roman"/>
          <w:sz w:val="24"/>
          <w:szCs w:val="24"/>
        </w:rPr>
        <w:t>вержденного  федеральным бюджетом на соответствующий год.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2. Из областного бюджета планируется осуществлять за счёт: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2.1. Средств в соответствии с действующим порядком финансирования государс</w:t>
      </w:r>
      <w:r w:rsidRPr="006B0747">
        <w:rPr>
          <w:rFonts w:ascii="Times New Roman" w:hAnsi="Times New Roman" w:cs="Times New Roman"/>
          <w:sz w:val="24"/>
          <w:szCs w:val="24"/>
        </w:rPr>
        <w:t>т</w:t>
      </w:r>
      <w:r w:rsidRPr="006B0747">
        <w:rPr>
          <w:rFonts w:ascii="Times New Roman" w:hAnsi="Times New Roman" w:cs="Times New Roman"/>
          <w:sz w:val="24"/>
          <w:szCs w:val="24"/>
        </w:rPr>
        <w:t>венных программ Воронежской области в пределах общего объема бюджетных ассигн</w:t>
      </w:r>
      <w:r w:rsidRPr="006B0747">
        <w:rPr>
          <w:rFonts w:ascii="Times New Roman" w:hAnsi="Times New Roman" w:cs="Times New Roman"/>
          <w:sz w:val="24"/>
          <w:szCs w:val="24"/>
        </w:rPr>
        <w:t>о</w:t>
      </w:r>
      <w:r w:rsidRPr="006B0747">
        <w:rPr>
          <w:rFonts w:ascii="Times New Roman" w:hAnsi="Times New Roman" w:cs="Times New Roman"/>
          <w:sz w:val="24"/>
          <w:szCs w:val="24"/>
        </w:rPr>
        <w:t>ваний, утвержденного областным бюджетом на соответствующий год.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 xml:space="preserve">2.2. Средств, передаваемых </w:t>
      </w:r>
      <w:r w:rsidR="00BC1FD1">
        <w:rPr>
          <w:rFonts w:ascii="Times New Roman" w:hAnsi="Times New Roman" w:cs="Times New Roman"/>
          <w:sz w:val="24"/>
          <w:szCs w:val="24"/>
        </w:rPr>
        <w:t>Аннинскому</w:t>
      </w:r>
      <w:r w:rsidRPr="006B0747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реал</w:t>
      </w:r>
      <w:r w:rsidRPr="006B0747">
        <w:rPr>
          <w:rFonts w:ascii="Times New Roman" w:hAnsi="Times New Roman" w:cs="Times New Roman"/>
          <w:sz w:val="24"/>
          <w:szCs w:val="24"/>
        </w:rPr>
        <w:t>и</w:t>
      </w:r>
      <w:r w:rsidRPr="006B0747">
        <w:rPr>
          <w:rFonts w:ascii="Times New Roman" w:hAnsi="Times New Roman" w:cs="Times New Roman"/>
          <w:sz w:val="24"/>
          <w:szCs w:val="24"/>
        </w:rPr>
        <w:t>зацию отдельных государственных полномочий.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 xml:space="preserve">3. Из местного бюджета планируется привлекать за счёт средств, в соответствии с действующим порядком финансирования муниципальных программ </w:t>
      </w:r>
      <w:r w:rsidR="00BC1FD1">
        <w:rPr>
          <w:rFonts w:ascii="Times New Roman" w:hAnsi="Times New Roman" w:cs="Times New Roman"/>
          <w:sz w:val="24"/>
          <w:szCs w:val="24"/>
        </w:rPr>
        <w:t>Аннинского</w:t>
      </w:r>
      <w:r w:rsidRPr="006B0747">
        <w:rPr>
          <w:rFonts w:ascii="Times New Roman" w:hAnsi="Times New Roman" w:cs="Times New Roman"/>
          <w:sz w:val="24"/>
          <w:szCs w:val="24"/>
        </w:rPr>
        <w:t xml:space="preserve"> района в пределах общего объема бюджетных ассигнований, утвержденного местным бюджетом на соответствующий год, а также за счёт привлечения средств бюджетов сельских поселений на очередной финансовый период.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4. Внебюджетные средства: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- собственные средства предприятий;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- привлеченные и заемные средства;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 xml:space="preserve">- средства сторонних инвесторов; 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- денежные средства населения.</w:t>
      </w: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Долгосрочный прогноз консолидированного бюджета свидетельствует о наличии устойчивых позитивных темпов роста доходной и расходной частей. Возможности бю</w:t>
      </w:r>
      <w:r w:rsidRPr="006B0747">
        <w:rPr>
          <w:rFonts w:ascii="Times New Roman" w:hAnsi="Times New Roman" w:cs="Times New Roman"/>
          <w:sz w:val="24"/>
          <w:szCs w:val="24"/>
        </w:rPr>
        <w:t>д</w:t>
      </w:r>
      <w:r w:rsidRPr="006B0747">
        <w:rPr>
          <w:rFonts w:ascii="Times New Roman" w:hAnsi="Times New Roman" w:cs="Times New Roman"/>
          <w:sz w:val="24"/>
          <w:szCs w:val="24"/>
        </w:rPr>
        <w:t>жетного финансирования стратегических программ и проектов наглядно иллюстрируют увеличивающиеся расходы консолидированного бюджета (табл</w:t>
      </w:r>
      <w:r w:rsidR="00BC1FD1">
        <w:rPr>
          <w:rFonts w:ascii="Times New Roman" w:hAnsi="Times New Roman" w:cs="Times New Roman"/>
          <w:sz w:val="24"/>
          <w:szCs w:val="24"/>
        </w:rPr>
        <w:t>ица5.1</w:t>
      </w:r>
      <w:r w:rsidRPr="006B0747">
        <w:rPr>
          <w:rFonts w:ascii="Times New Roman" w:hAnsi="Times New Roman" w:cs="Times New Roman"/>
          <w:sz w:val="24"/>
          <w:szCs w:val="24"/>
        </w:rPr>
        <w:t>).</w:t>
      </w:r>
    </w:p>
    <w:p w:rsidR="006B0747" w:rsidRDefault="006B0747" w:rsidP="00C133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BC1FD1">
        <w:rPr>
          <w:rFonts w:ascii="Times New Roman" w:hAnsi="Times New Roman" w:cs="Times New Roman"/>
          <w:sz w:val="24"/>
          <w:szCs w:val="24"/>
        </w:rPr>
        <w:t xml:space="preserve">5.1 </w:t>
      </w:r>
      <w:r w:rsidRPr="006B0747">
        <w:rPr>
          <w:rFonts w:ascii="Times New Roman" w:hAnsi="Times New Roman" w:cs="Times New Roman"/>
          <w:sz w:val="24"/>
          <w:szCs w:val="24"/>
        </w:rPr>
        <w:t>–</w:t>
      </w:r>
      <w:r w:rsidR="00F872FF">
        <w:rPr>
          <w:rFonts w:ascii="Times New Roman" w:hAnsi="Times New Roman" w:cs="Times New Roman"/>
          <w:sz w:val="24"/>
          <w:szCs w:val="24"/>
        </w:rPr>
        <w:t xml:space="preserve">Оценка бюджетных и внебюджетных расходов </w:t>
      </w:r>
      <w:r w:rsidR="00D21DD6" w:rsidRPr="00D21DD6">
        <w:rPr>
          <w:rFonts w:ascii="Times New Roman" w:hAnsi="Times New Roman" w:cs="Times New Roman"/>
          <w:sz w:val="24"/>
          <w:szCs w:val="24"/>
        </w:rPr>
        <w:t>Аннинского муниципального образования, млн. руб.</w:t>
      </w:r>
    </w:p>
    <w:tbl>
      <w:tblPr>
        <w:tblW w:w="8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876"/>
        <w:gridCol w:w="876"/>
        <w:gridCol w:w="876"/>
        <w:gridCol w:w="876"/>
        <w:gridCol w:w="876"/>
        <w:gridCol w:w="876"/>
      </w:tblGrid>
      <w:tr w:rsidR="00D21DD6" w:rsidRPr="00D21DD6" w:rsidTr="00A96617">
        <w:trPr>
          <w:trHeight w:val="581"/>
          <w:jc w:val="center"/>
        </w:trPr>
        <w:tc>
          <w:tcPr>
            <w:tcW w:w="2850" w:type="dxa"/>
            <w:vMerge w:val="restart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5256" w:type="dxa"/>
            <w:gridSpan w:val="6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D21DD6" w:rsidRPr="00D21DD6" w:rsidTr="00A96617">
        <w:trPr>
          <w:trHeight w:val="671"/>
          <w:jc w:val="center"/>
        </w:trPr>
        <w:tc>
          <w:tcPr>
            <w:tcW w:w="2850" w:type="dxa"/>
            <w:vMerge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2018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2019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2021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D21DD6" w:rsidRPr="00D21DD6" w:rsidTr="00A96617">
        <w:trPr>
          <w:trHeight w:val="454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расходы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969,8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818,6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838,8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851,2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864,3</w:t>
            </w:r>
          </w:p>
        </w:tc>
      </w:tr>
      <w:tr w:rsidR="00D21DD6" w:rsidRPr="00D21DD6" w:rsidTr="00A96617">
        <w:trPr>
          <w:trHeight w:val="454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расходы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1326,2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1020,4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1122,4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1234,6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1358,2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1494</w:t>
            </w:r>
          </w:p>
        </w:tc>
      </w:tr>
      <w:tr w:rsidR="00D21DD6" w:rsidRPr="00D21DD6" w:rsidTr="00A96617">
        <w:trPr>
          <w:trHeight w:val="454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1953,3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2073,4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2209,4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2358,3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vMerge w:val="restart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256" w:type="dxa"/>
            <w:gridSpan w:val="6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D21DD6" w:rsidRPr="00D21DD6" w:rsidTr="00A96617">
        <w:trPr>
          <w:trHeight w:val="283"/>
          <w:jc w:val="center"/>
        </w:trPr>
        <w:tc>
          <w:tcPr>
            <w:tcW w:w="2850" w:type="dxa"/>
            <w:vMerge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2024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расходы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878,2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893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908,7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943,4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962,5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расходы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1643,4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1807,7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1988,5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2187,4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2406,1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2646,7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2521,6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2700,7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2897,2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3112,9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3349,5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3609,2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vMerge w:val="restart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5256" w:type="dxa"/>
            <w:gridSpan w:val="6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vMerge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2031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2034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2035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расходы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999,9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1015,9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1031,1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1045,8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1059,6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расходы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2911,4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3202,6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3522,8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3875,1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2F1C31"/>
                <w:sz w:val="24"/>
                <w:szCs w:val="24"/>
              </w:rPr>
              <w:t>4262,6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4688,8</w:t>
            </w:r>
          </w:p>
        </w:tc>
      </w:tr>
      <w:tr w:rsidR="00D21DD6" w:rsidRPr="00D21DD6" w:rsidTr="00A96617">
        <w:trPr>
          <w:trHeight w:val="340"/>
          <w:jc w:val="center"/>
        </w:trPr>
        <w:tc>
          <w:tcPr>
            <w:tcW w:w="2850" w:type="dxa"/>
            <w:shd w:val="clear" w:color="000000" w:fill="FFFFFF"/>
            <w:vAlign w:val="center"/>
            <w:hideMark/>
          </w:tcPr>
          <w:p w:rsidR="00D21DD6" w:rsidRPr="00D21DD6" w:rsidRDefault="00D21DD6" w:rsidP="00D21D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3893,9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4202,5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4538,7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4906,2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5308,4</w:t>
            </w:r>
          </w:p>
        </w:tc>
        <w:tc>
          <w:tcPr>
            <w:tcW w:w="876" w:type="dxa"/>
            <w:shd w:val="clear" w:color="000000" w:fill="FFFFFF"/>
            <w:vAlign w:val="center"/>
            <w:hideMark/>
          </w:tcPr>
          <w:p w:rsidR="00D21DD6" w:rsidRPr="00D21DD6" w:rsidRDefault="00D21DD6" w:rsidP="0092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1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5748,4</w:t>
            </w:r>
          </w:p>
        </w:tc>
      </w:tr>
    </w:tbl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0747" w:rsidRPr="006B0747" w:rsidRDefault="006B0747" w:rsidP="006B07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747">
        <w:rPr>
          <w:rFonts w:ascii="Times New Roman" w:hAnsi="Times New Roman" w:cs="Times New Roman"/>
          <w:sz w:val="24"/>
          <w:szCs w:val="24"/>
        </w:rPr>
        <w:t>Мобилизация внебюджетных источников предполагает реализацию механизмов ГЧП, привлечение средств населения через инициативное бюджетирование («народный бюджет»), получат распространение кредиты на стратегическое развитие и в форме ба</w:t>
      </w:r>
      <w:r w:rsidRPr="006B0747">
        <w:rPr>
          <w:rFonts w:ascii="Times New Roman" w:hAnsi="Times New Roman" w:cs="Times New Roman"/>
          <w:sz w:val="24"/>
          <w:szCs w:val="24"/>
        </w:rPr>
        <w:t>н</w:t>
      </w:r>
      <w:r w:rsidRPr="006B0747">
        <w:rPr>
          <w:rFonts w:ascii="Times New Roman" w:hAnsi="Times New Roman" w:cs="Times New Roman"/>
          <w:sz w:val="24"/>
          <w:szCs w:val="24"/>
        </w:rPr>
        <w:t>ковских и корпоративных займов.</w:t>
      </w:r>
    </w:p>
    <w:p w:rsidR="006005C2" w:rsidRDefault="006005C2" w:rsidP="00B24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  <w:sectPr w:rsidR="006005C2" w:rsidSect="000227A4">
          <w:footerReference w:type="even" r:id="rId10"/>
          <w:footerReference w:type="default" r:id="rId11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9616B2" w:rsidRDefault="009616B2" w:rsidP="001034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9" w:name="_Toc529659869"/>
      <w:r>
        <w:rPr>
          <w:rFonts w:ascii="Times New Roman" w:hAnsi="Times New Roman" w:cs="Times New Roman"/>
          <w:sz w:val="24"/>
          <w:szCs w:val="24"/>
        </w:rPr>
        <w:lastRenderedPageBreak/>
        <w:t>Приложение А</w:t>
      </w:r>
      <w:bookmarkEnd w:id="19"/>
    </w:p>
    <w:p w:rsidR="00914C0A" w:rsidRPr="00914C0A" w:rsidRDefault="00914C0A" w:rsidP="0091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C0A">
        <w:rPr>
          <w:rFonts w:ascii="Times New Roman" w:hAnsi="Times New Roman" w:cs="Times New Roman"/>
          <w:sz w:val="24"/>
          <w:szCs w:val="24"/>
        </w:rPr>
        <w:t xml:space="preserve">Таблица 1 - Результаты целеполагания в рамках работ по разработке стратегии социально-экономического развития </w:t>
      </w:r>
      <w:r w:rsidRPr="00914C0A">
        <w:rPr>
          <w:rFonts w:ascii="Times New Roman" w:hAnsi="Times New Roman" w:cs="Times New Roman"/>
          <w:sz w:val="24"/>
          <w:szCs w:val="24"/>
        </w:rPr>
        <w:br/>
        <w:t>Аннинского муниципального образования</w:t>
      </w:r>
    </w:p>
    <w:tbl>
      <w:tblPr>
        <w:tblW w:w="1474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4"/>
        <w:gridCol w:w="2549"/>
        <w:gridCol w:w="2272"/>
        <w:gridCol w:w="2551"/>
        <w:gridCol w:w="2552"/>
        <w:gridCol w:w="992"/>
        <w:gridCol w:w="851"/>
        <w:gridCol w:w="850"/>
        <w:gridCol w:w="851"/>
        <w:gridCol w:w="850"/>
      </w:tblGrid>
      <w:tr w:rsidR="00DA2D90" w:rsidRPr="0073164C" w:rsidTr="004B5541">
        <w:trPr>
          <w:trHeight w:val="262"/>
        </w:trPr>
        <w:tc>
          <w:tcPr>
            <w:tcW w:w="424" w:type="dxa"/>
            <w:vMerge w:val="restart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73164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49" w:type="dxa"/>
            <w:vMerge w:val="restart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социально-экономической политики Стратегии СЭР ВО</w:t>
            </w:r>
          </w:p>
        </w:tc>
        <w:tc>
          <w:tcPr>
            <w:tcW w:w="11769" w:type="dxa"/>
            <w:gridSpan w:val="8"/>
            <w:vAlign w:val="center"/>
            <w:hideMark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муниципального района</w:t>
            </w:r>
          </w:p>
        </w:tc>
      </w:tr>
      <w:tr w:rsidR="00DA2D90" w:rsidRPr="0073164C" w:rsidTr="00745713">
        <w:trPr>
          <w:trHeight w:val="246"/>
        </w:trPr>
        <w:tc>
          <w:tcPr>
            <w:tcW w:w="424" w:type="dxa"/>
            <w:vMerge/>
          </w:tcPr>
          <w:p w:rsidR="00DA2D90" w:rsidRPr="0073164C" w:rsidRDefault="00DA2D90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551" w:type="dxa"/>
            <w:vMerge w:val="restart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2552" w:type="dxa"/>
            <w:vMerge w:val="restart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</w:t>
            </w: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992" w:type="dxa"/>
            <w:vMerge w:val="restart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4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</w:tr>
      <w:tr w:rsidR="00DA2D90" w:rsidRPr="0073164C" w:rsidTr="00745713">
        <w:trPr>
          <w:trHeight w:val="201"/>
        </w:trPr>
        <w:tc>
          <w:tcPr>
            <w:tcW w:w="424" w:type="dxa"/>
            <w:vMerge/>
          </w:tcPr>
          <w:p w:rsidR="00DA2D90" w:rsidRPr="0073164C" w:rsidRDefault="00DA2D90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9780E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Базовые значения</w:t>
            </w:r>
          </w:p>
          <w:p w:rsidR="00DA2D90" w:rsidRPr="0073164C" w:rsidRDefault="0029780E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(2016 г.)</w:t>
            </w:r>
          </w:p>
        </w:tc>
        <w:tc>
          <w:tcPr>
            <w:tcW w:w="2551" w:type="dxa"/>
            <w:gridSpan w:val="3"/>
            <w:vAlign w:val="center"/>
          </w:tcPr>
          <w:p w:rsidR="00DA2D90" w:rsidRPr="0073164C" w:rsidRDefault="0029780E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Этапы реализации</w:t>
            </w:r>
          </w:p>
        </w:tc>
      </w:tr>
      <w:tr w:rsidR="00DA2D90" w:rsidRPr="0073164C" w:rsidTr="00745713">
        <w:trPr>
          <w:trHeight w:val="20"/>
        </w:trPr>
        <w:tc>
          <w:tcPr>
            <w:tcW w:w="424" w:type="dxa"/>
            <w:vMerge/>
          </w:tcPr>
          <w:p w:rsidR="00DA2D90" w:rsidRPr="0073164C" w:rsidRDefault="00DA2D90" w:rsidP="001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vAlign w:val="center"/>
          </w:tcPr>
          <w:p w:rsidR="00DA2D90" w:rsidRPr="0073164C" w:rsidRDefault="00DA2D90" w:rsidP="004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  <w:hideMark/>
          </w:tcPr>
          <w:p w:rsidR="00DA2D90" w:rsidRPr="0073164C" w:rsidRDefault="00DA2D90" w:rsidP="004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A2D90" w:rsidRPr="0073164C" w:rsidRDefault="00DA2D90" w:rsidP="004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DA2D90" w:rsidRPr="0073164C" w:rsidRDefault="00DA2D90" w:rsidP="004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A2D90" w:rsidRPr="0073164C" w:rsidRDefault="00DA2D90" w:rsidP="004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DA2D90" w:rsidRPr="0073164C" w:rsidRDefault="00DA2D90" w:rsidP="004B5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I этап 2019-2024</w:t>
            </w:r>
          </w:p>
        </w:tc>
        <w:tc>
          <w:tcPr>
            <w:tcW w:w="851" w:type="dxa"/>
            <w:vAlign w:val="center"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II этап 2025-2030</w:t>
            </w:r>
          </w:p>
        </w:tc>
        <w:tc>
          <w:tcPr>
            <w:tcW w:w="850" w:type="dxa"/>
            <w:vAlign w:val="center"/>
            <w:hideMark/>
          </w:tcPr>
          <w:p w:rsidR="00DA2D90" w:rsidRPr="0073164C" w:rsidRDefault="00DA2D90" w:rsidP="004B5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III этап 2030-2035</w:t>
            </w:r>
          </w:p>
        </w:tc>
      </w:tr>
      <w:tr w:rsidR="001E1EDF" w:rsidRPr="0073164C" w:rsidTr="00745713">
        <w:trPr>
          <w:trHeight w:val="20"/>
        </w:trPr>
        <w:tc>
          <w:tcPr>
            <w:tcW w:w="424" w:type="dxa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9" w:type="dxa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vAlign w:val="center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1E1EDF" w:rsidRPr="0073164C" w:rsidRDefault="001E1EDF" w:rsidP="001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1E1EDF" w:rsidRPr="0073164C" w:rsidRDefault="001E1EDF" w:rsidP="001E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E1EDF" w:rsidRPr="0073164C" w:rsidRDefault="001E1EDF" w:rsidP="001E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1E1EDF" w:rsidRPr="0073164C" w:rsidRDefault="001E1EDF" w:rsidP="001E1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6431E" w:rsidRPr="0073164C" w:rsidTr="00EC451E">
        <w:trPr>
          <w:trHeight w:val="598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B6431E" w:rsidRPr="0073164C" w:rsidRDefault="00B6431E" w:rsidP="00590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Цель ВО 1. Достижение л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дерских позиций Вороне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ж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ской области по уровню ра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з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вития человеческого кап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тала и качеству жизни нас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ления, сокращение социал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но-экономического нераве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ства</w:t>
            </w:r>
          </w:p>
        </w:tc>
        <w:tc>
          <w:tcPr>
            <w:tcW w:w="2272" w:type="dxa"/>
            <w:vMerge w:val="restart"/>
            <w:vAlign w:val="center"/>
            <w:hideMark/>
          </w:tcPr>
          <w:p w:rsidR="00B6431E" w:rsidRPr="0073164C" w:rsidRDefault="00B6431E" w:rsidP="00EC451E">
            <w:pPr>
              <w:tabs>
                <w:tab w:val="left" w:pos="1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Цель МО 1. </w:t>
            </w:r>
            <w:r w:rsidRPr="001A743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и улучшение к</w:t>
            </w:r>
            <w:r w:rsidRPr="001A7435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A7435">
              <w:rPr>
                <w:rFonts w:ascii="Times New Roman" w:hAnsi="Times New Roman" w:cs="Times New Roman"/>
                <w:bCs/>
                <w:sz w:val="20"/>
                <w:szCs w:val="20"/>
              </w:rPr>
              <w:t>чества жизни населения</w:t>
            </w:r>
          </w:p>
          <w:p w:rsidR="00B6431E" w:rsidRPr="0073164C" w:rsidRDefault="00B6431E" w:rsidP="00EC451E">
            <w:pPr>
              <w:tabs>
                <w:tab w:val="left" w:pos="18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МО 1.1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Сохран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ние численности насел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vMerge w:val="restart"/>
            <w:vAlign w:val="center"/>
          </w:tcPr>
          <w:p w:rsidR="00B6431E" w:rsidRPr="000739DA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1.1.1. Стимулирование ро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  <w:p w:rsidR="00B6431E" w:rsidRPr="000739DA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1.1.2. Создание условий для снижения оттока молодежи</w:t>
            </w:r>
          </w:p>
          <w:p w:rsidR="00B6431E" w:rsidRPr="000739DA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1.1.3. Создание условий для здорового образа жизни</w:t>
            </w:r>
          </w:p>
        </w:tc>
        <w:tc>
          <w:tcPr>
            <w:tcW w:w="2552" w:type="dxa"/>
            <w:vAlign w:val="center"/>
          </w:tcPr>
          <w:p w:rsidR="00B6431E" w:rsidRPr="000739DA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коэффициент ро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даемости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промилле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6431E" w:rsidRPr="0073164C" w:rsidTr="00EC451E">
        <w:trPr>
          <w:trHeight w:val="64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6431E" w:rsidRPr="000739DA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B6431E" w:rsidRPr="00D21DD6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ч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ловек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</w:tr>
      <w:tr w:rsidR="00B6431E" w:rsidRPr="0073164C" w:rsidTr="00EC451E">
        <w:trPr>
          <w:trHeight w:val="64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6431E" w:rsidRPr="000739DA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системат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 занимающегося  ф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зической культурой и спо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</w:p>
        </w:tc>
        <w:tc>
          <w:tcPr>
            <w:tcW w:w="992" w:type="dxa"/>
            <w:vAlign w:val="center"/>
          </w:tcPr>
          <w:p w:rsidR="00B6431E" w:rsidRPr="00B068E8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B6431E" w:rsidRPr="0073164C" w:rsidTr="00EC451E">
        <w:trPr>
          <w:trHeight w:val="58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B6431E" w:rsidRPr="001A7435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МО 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доступности медици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услуг</w:t>
            </w:r>
          </w:p>
        </w:tc>
        <w:tc>
          <w:tcPr>
            <w:tcW w:w="2551" w:type="dxa"/>
            <w:vAlign w:val="center"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1.2.1. Обеспечение притока высококвалифицированных кадров в области здрав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охранения</w:t>
            </w:r>
          </w:p>
        </w:tc>
        <w:tc>
          <w:tcPr>
            <w:tcW w:w="2552" w:type="dxa"/>
            <w:vAlign w:val="center"/>
          </w:tcPr>
          <w:p w:rsidR="00B6431E" w:rsidRPr="00660765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врачей на 10000 человек населения</w:t>
            </w:r>
          </w:p>
        </w:tc>
        <w:tc>
          <w:tcPr>
            <w:tcW w:w="992" w:type="dxa"/>
            <w:vAlign w:val="center"/>
          </w:tcPr>
          <w:p w:rsidR="00B6431E" w:rsidRPr="00660765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6431E" w:rsidRPr="0073164C" w:rsidTr="00EC451E">
        <w:trPr>
          <w:trHeight w:val="58"/>
        </w:trPr>
        <w:tc>
          <w:tcPr>
            <w:tcW w:w="424" w:type="dxa"/>
            <w:tcBorders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0739DA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1.2.2. Улучшение матер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ально-технической осн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щенности медицинских у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</w:t>
            </w:r>
          </w:p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1.2.3. Обеспечение досту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739DA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повседневных услуг здравоохранения в сельских поселениях</w:t>
            </w:r>
          </w:p>
        </w:tc>
        <w:tc>
          <w:tcPr>
            <w:tcW w:w="2552" w:type="dxa"/>
            <w:vAlign w:val="center"/>
          </w:tcPr>
          <w:p w:rsidR="00B6431E" w:rsidRPr="001A7435" w:rsidRDefault="00B6431E" w:rsidP="001A7435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амбулаторно-поликлинических организ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посещ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ний в см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ну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925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945</w:t>
            </w:r>
          </w:p>
        </w:tc>
      </w:tr>
      <w:tr w:rsidR="00B6431E" w:rsidRPr="0073164C" w:rsidTr="00EC451E">
        <w:trPr>
          <w:trHeight w:val="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E" w:rsidRPr="001A7435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МО 1.3. Повышение качества услуг ЖКХ и связи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6431E" w:rsidRPr="001A7435" w:rsidRDefault="00B6431E" w:rsidP="00745713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1.3.1. Строительство и м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дернизация систем вод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снабжения населенных пунктов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Одиночное протяжение уличной водопроводной с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тысяч метров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302,4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341,6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368,5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388,2</w:t>
            </w:r>
          </w:p>
        </w:tc>
      </w:tr>
      <w:tr w:rsidR="00B6431E" w:rsidRPr="0073164C" w:rsidTr="00EC451E">
        <w:trPr>
          <w:trHeight w:val="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6431E" w:rsidRPr="0073164C" w:rsidRDefault="00B6431E" w:rsidP="00745713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1.3.2. Улучшение качества жилищных условий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 п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мещений, приходящаяся на одного жителя во всем ж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лищном фонде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7E7C1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метр ква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</w:t>
            </w: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ратный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B6431E" w:rsidRPr="0073164C" w:rsidTr="00EC451E">
        <w:trPr>
          <w:trHeight w:val="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6431E" w:rsidRPr="0073164C" w:rsidRDefault="00B6431E" w:rsidP="00EC451E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1.3.3. Содействие повыш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нию</w:t>
            </w:r>
            <w:r w:rsidR="00B433A0" w:rsidRPr="00513E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доступности широк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полосного интернета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домашних хозяйств, имеющих широкополосный доступ к информационно-телекоммуникационной сети «Интернет», в общем числе домашних хозяйств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н/д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431E" w:rsidRPr="0073164C" w:rsidTr="00EC451E">
        <w:trPr>
          <w:trHeight w:val="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74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 МО 1.4. Создание привлекательного облика городского и сельских поселений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6431E" w:rsidRPr="001A7435" w:rsidRDefault="00B6431E" w:rsidP="00745713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1.4.1. Проведение комплек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благоустройства парков и скверов</w:t>
            </w:r>
          </w:p>
        </w:tc>
        <w:tc>
          <w:tcPr>
            <w:tcW w:w="2552" w:type="dxa"/>
            <w:vAlign w:val="center"/>
          </w:tcPr>
          <w:p w:rsidR="00B6431E" w:rsidRPr="001A7435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благоустрое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 массового отдыха населения (парков, скверов, бул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ьваров, зон отдыха,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дов)</w:t>
            </w:r>
          </w:p>
        </w:tc>
        <w:tc>
          <w:tcPr>
            <w:tcW w:w="992" w:type="dxa"/>
            <w:vAlign w:val="center"/>
          </w:tcPr>
          <w:p w:rsidR="00B6431E" w:rsidRPr="00595697" w:rsidRDefault="00B6431E" w:rsidP="005956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штук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B6431E" w:rsidRPr="0073164C" w:rsidTr="00EC451E">
        <w:trPr>
          <w:trHeight w:val="142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B6431E" w:rsidRPr="00595697" w:rsidRDefault="00B6431E" w:rsidP="00745713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1.4.2. Совершенствование придорожной инфрастру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туры</w:t>
            </w:r>
          </w:p>
          <w:p w:rsidR="00B6431E" w:rsidRPr="001A7435" w:rsidRDefault="00B6431E" w:rsidP="00745713">
            <w:pPr>
              <w:tabs>
                <w:tab w:val="num" w:pos="175"/>
                <w:tab w:val="num" w:pos="72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1.4.3. Модернизация систем уличного освещения</w:t>
            </w:r>
          </w:p>
        </w:tc>
        <w:tc>
          <w:tcPr>
            <w:tcW w:w="2552" w:type="dxa"/>
            <w:vAlign w:val="center"/>
          </w:tcPr>
          <w:p w:rsidR="00B6431E" w:rsidRPr="001A7435" w:rsidRDefault="00B6431E" w:rsidP="001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протяженности осв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щенных частей улиц, прое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дов, набережных к их общей протяженности на конец отчетного года</w:t>
            </w:r>
          </w:p>
        </w:tc>
        <w:tc>
          <w:tcPr>
            <w:tcW w:w="992" w:type="dxa"/>
            <w:vAlign w:val="center"/>
          </w:tcPr>
          <w:p w:rsidR="00B6431E" w:rsidRPr="00595697" w:rsidRDefault="00B6431E" w:rsidP="005956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6431E" w:rsidRPr="0073164C" w:rsidTr="00EC451E">
        <w:trPr>
          <w:trHeight w:val="1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 МО 1.5. Развитие систем транспортной инфраструктуры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1.5.1. Совершенствование автодорожной сети</w:t>
            </w:r>
          </w:p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1.5.2. Повышение качества дорожного покрытия</w:t>
            </w:r>
          </w:p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1.5.3. Увеличение прот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женности автодорог с тве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дым и усовершенствова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ным покрытием</w:t>
            </w:r>
          </w:p>
        </w:tc>
        <w:tc>
          <w:tcPr>
            <w:tcW w:w="2552" w:type="dxa"/>
          </w:tcPr>
          <w:p w:rsidR="00B6431E" w:rsidRPr="00595697" w:rsidRDefault="00B6431E" w:rsidP="0059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протяженности авт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мобильных дорог общего пользования местного зн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чения, отвечающих норм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тивным требованиям, в 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щей протяженности автом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дорог общего пол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зования местного значения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B6431E" w:rsidRPr="0073164C" w:rsidTr="00EC451E">
        <w:trPr>
          <w:trHeight w:val="1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vAlign w:val="center"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Плотность автодорог общего пользования с твердым п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крытием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путей на 1000 кв. км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террит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рии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165,4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B6431E" w:rsidRPr="0073164C" w:rsidTr="00EC451E">
        <w:trPr>
          <w:trHeight w:val="204"/>
        </w:trPr>
        <w:tc>
          <w:tcPr>
            <w:tcW w:w="424" w:type="dxa"/>
            <w:tcBorders>
              <w:top w:val="single" w:sz="4" w:space="0" w:color="auto"/>
            </w:tcBorders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single" w:sz="4" w:space="0" w:color="auto"/>
            </w:tcBorders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 МО 1.6. Повышение доступности качестве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ного образования и ра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витие культуры</w:t>
            </w:r>
          </w:p>
        </w:tc>
        <w:tc>
          <w:tcPr>
            <w:tcW w:w="2551" w:type="dxa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1.6.1. Повышение доступн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сти дошкольного образов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Обеспечение детей дошк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льного возраста местами в дошкольных образовател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ных организациях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 на 100 детей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B6431E" w:rsidRPr="0073164C" w:rsidTr="00EC451E">
        <w:trPr>
          <w:trHeight w:val="204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1.6.2. Поддержка организ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ций, реализующих образов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тельные услуги дополн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образования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нию в организациях разли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 xml:space="preserve">ной организационно-правовой формы и формы 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собственности, в общей чи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ленности детей данной во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растной группы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6431E" w:rsidRPr="0073164C" w:rsidTr="00EC451E">
        <w:trPr>
          <w:trHeight w:val="217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1.6.3. Повышение качества услуг в сфере культуры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Расходы консолидированн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го бюджета муниципального района по культуре в расч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те на одного жителя</w:t>
            </w:r>
          </w:p>
        </w:tc>
        <w:tc>
          <w:tcPr>
            <w:tcW w:w="992" w:type="dxa"/>
            <w:vAlign w:val="center"/>
          </w:tcPr>
          <w:p w:rsidR="00B6431E" w:rsidRPr="00595697" w:rsidRDefault="00B6431E" w:rsidP="005956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рублей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2446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1460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2218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2740</w:t>
            </w:r>
          </w:p>
        </w:tc>
      </w:tr>
      <w:tr w:rsidR="00B6431E" w:rsidRPr="0073164C" w:rsidTr="00EC451E">
        <w:trPr>
          <w:trHeight w:val="217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Доля населения, охваченн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го мероприятиями культуры от общей численности нас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697">
              <w:rPr>
                <w:rFonts w:ascii="Times New Roman" w:hAnsi="Times New Roman" w:cs="Times New Roman"/>
                <w:sz w:val="20"/>
                <w:szCs w:val="20"/>
              </w:rPr>
              <w:t>ления района</w:t>
            </w:r>
          </w:p>
        </w:tc>
        <w:tc>
          <w:tcPr>
            <w:tcW w:w="992" w:type="dxa"/>
            <w:vAlign w:val="center"/>
          </w:tcPr>
          <w:p w:rsidR="00B6431E" w:rsidRPr="00595697" w:rsidRDefault="00B6431E" w:rsidP="0059569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B6431E" w:rsidRPr="0073164C" w:rsidTr="00EC451E">
        <w:trPr>
          <w:trHeight w:val="13"/>
        </w:trPr>
        <w:tc>
          <w:tcPr>
            <w:tcW w:w="424" w:type="dxa"/>
          </w:tcPr>
          <w:p w:rsidR="00B6431E" w:rsidRPr="0073164C" w:rsidRDefault="00B6431E" w:rsidP="00745713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Цель МО 1.7. Обеспеч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 экологической без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пасности и стимулиров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ние рационального пр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родопользования</w:t>
            </w:r>
          </w:p>
        </w:tc>
        <w:tc>
          <w:tcPr>
            <w:tcW w:w="2551" w:type="dxa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1.7.1 Организация процесса глубокой переработки отх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дов производства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использованных, обе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вреженных отходов в общем объеме образовавшихся 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в процессе произво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и потребления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20,87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</w:tr>
      <w:tr w:rsidR="00B6431E" w:rsidRPr="0073164C" w:rsidTr="00EC451E">
        <w:trPr>
          <w:trHeight w:val="852"/>
        </w:trPr>
        <w:tc>
          <w:tcPr>
            <w:tcW w:w="424" w:type="dxa"/>
          </w:tcPr>
          <w:p w:rsidR="00B6431E" w:rsidRPr="0073164C" w:rsidRDefault="00B6431E" w:rsidP="00745713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  <w:hideMark/>
          </w:tcPr>
          <w:p w:rsidR="00B6431E" w:rsidRPr="0073164C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_Hlk487676305"/>
          </w:p>
        </w:tc>
        <w:tc>
          <w:tcPr>
            <w:tcW w:w="2551" w:type="dxa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1.7.2. Обеспечение  развития системы сбора и перерабо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ки бытового мусора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1A4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жилищного фонда, в котором осуществляется сбор отхо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6431E" w:rsidRPr="0073164C" w:rsidTr="00EC451E">
        <w:trPr>
          <w:trHeight w:val="928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1A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73164C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487676236"/>
            <w:bookmarkEnd w:id="20"/>
          </w:p>
        </w:tc>
        <w:tc>
          <w:tcPr>
            <w:tcW w:w="2551" w:type="dxa"/>
            <w:vAlign w:val="center"/>
          </w:tcPr>
          <w:p w:rsidR="00B6431E" w:rsidRPr="00595697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1.7.3. Обеспечение насел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качественной питьевой водой</w:t>
            </w:r>
          </w:p>
        </w:tc>
        <w:tc>
          <w:tcPr>
            <w:tcW w:w="2552" w:type="dxa"/>
            <w:vAlign w:val="center"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населения, обеспече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централизованным в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95697">
              <w:rPr>
                <w:rFonts w:ascii="Times New Roman" w:eastAsia="Times New Roman" w:hAnsi="Times New Roman" w:cs="Times New Roman"/>
                <w:sz w:val="20"/>
                <w:szCs w:val="20"/>
              </w:rPr>
              <w:t>доснабжением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</w:t>
            </w: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общей численн</w:t>
            </w: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сти нас</w:t>
            </w: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bookmarkEnd w:id="21"/>
      <w:tr w:rsidR="00B6431E" w:rsidRPr="0073164C" w:rsidTr="00EC451E">
        <w:trPr>
          <w:trHeight w:val="771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Цель ВО 2- Поддержание устойчивого развития эк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номики, укрепление поз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ций Воронежской области в национальном и мировом экономическом пространс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73164C">
              <w:rPr>
                <w:rFonts w:ascii="Times New Roman" w:hAnsi="Times New Roman" w:cs="Times New Roman"/>
                <w:iCs/>
                <w:sz w:val="20"/>
                <w:szCs w:val="20"/>
              </w:rPr>
              <w:t>ве</w:t>
            </w:r>
          </w:p>
        </w:tc>
        <w:tc>
          <w:tcPr>
            <w:tcW w:w="2272" w:type="dxa"/>
            <w:vMerge w:val="restart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МО 2.Развитие и реализация инвестиц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онного потенциала м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ниципального района</w:t>
            </w:r>
          </w:p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МО 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Сохран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ние лидерских позиций по объемам производства зерновых культур</w:t>
            </w:r>
          </w:p>
        </w:tc>
        <w:tc>
          <w:tcPr>
            <w:tcW w:w="2551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2.1.1. Содействие повыш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нию урожайности зерновых культур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Урожайность</w:t>
            </w:r>
          </w:p>
        </w:tc>
        <w:tc>
          <w:tcPr>
            <w:tcW w:w="992" w:type="dxa"/>
            <w:vAlign w:val="center"/>
          </w:tcPr>
          <w:p w:rsidR="00B6431E" w:rsidRPr="00745713" w:rsidRDefault="00B6431E" w:rsidP="007457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ц/га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B6431E" w:rsidRPr="0073164C" w:rsidTr="00EC451E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2.1.2. Сокращение ежего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колебаний и увеличение валового сбора зерновых культур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 зерна (заче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ный вес) хозяйства всех к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992" w:type="dxa"/>
            <w:vAlign w:val="center"/>
          </w:tcPr>
          <w:p w:rsidR="00B6431E" w:rsidRPr="00745713" w:rsidRDefault="00B6431E" w:rsidP="007457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тонн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222,8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</w:tr>
      <w:tr w:rsidR="00B6431E" w:rsidRPr="0073164C" w:rsidTr="00EC451E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2.1.3. Обеспечение эконом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эффективности ре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зерна сельскохозя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ственными товаропроизв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дителями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производства пр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дукции сельского хозяйства в хозяйствах всех категорий, в % к 2016 году</w:t>
            </w:r>
          </w:p>
        </w:tc>
        <w:tc>
          <w:tcPr>
            <w:tcW w:w="992" w:type="dxa"/>
            <w:vAlign w:val="center"/>
          </w:tcPr>
          <w:p w:rsidR="00B6431E" w:rsidRPr="00745713" w:rsidRDefault="00B6431E" w:rsidP="0074571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111,1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B6431E" w:rsidRPr="0073164C" w:rsidTr="00EC451E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МО 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2.2. Развитие мясомолочного животн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</w:t>
            </w:r>
          </w:p>
        </w:tc>
        <w:tc>
          <w:tcPr>
            <w:tcW w:w="2551" w:type="dxa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2.2.1. Содействие увелич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производства молока</w:t>
            </w:r>
          </w:p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2.2.2. Содействие повыш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нию молочной продукти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КРС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Темп роста объемов прои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водства молока в сельскох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зяйственных предприятиях и 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крестьянских (фермерских) хозяйствах, % к 2016 году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151,7</w:t>
            </w:r>
          </w:p>
        </w:tc>
      </w:tr>
      <w:tr w:rsidR="00B6431E" w:rsidRPr="0073164C" w:rsidTr="00EC451E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2.2.3. Содействие развитию производства высококачес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венной говядины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EC4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объемов производства мяса скота и птицы на убой в живом весе в сельскох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зяйственных предприятиях и крестьянских (фермерских) хозяйствах, % к 2016 году</w:t>
            </w:r>
          </w:p>
        </w:tc>
        <w:tc>
          <w:tcPr>
            <w:tcW w:w="992" w:type="dxa"/>
            <w:vAlign w:val="center"/>
          </w:tcPr>
          <w:p w:rsidR="00B6431E" w:rsidRPr="0073164C" w:rsidRDefault="00B6431E" w:rsidP="00EC451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4571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проценты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</w:tr>
      <w:tr w:rsidR="00B6431E" w:rsidRPr="0073164C" w:rsidTr="00081669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B6431E" w:rsidRPr="0073164C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МО 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2.3. Реконс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рукция, техническое п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ревооружение и орган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новых предприятий по глубокой переработке сельскохозяйственной продукции</w:t>
            </w:r>
          </w:p>
        </w:tc>
        <w:tc>
          <w:tcPr>
            <w:tcW w:w="2551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2.3.1. Содействие модерн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и техническому пер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оснащению предприятий АПК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отгруженных товаров собственного производства, работ и услуг, выполненных собственными силами, «О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рабатывающие производс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ва»</w:t>
            </w:r>
          </w:p>
        </w:tc>
        <w:tc>
          <w:tcPr>
            <w:tcW w:w="992" w:type="dxa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6127,2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4201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8456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14650</w:t>
            </w:r>
          </w:p>
        </w:tc>
      </w:tr>
      <w:tr w:rsidR="00B6431E" w:rsidRPr="0073164C" w:rsidTr="00081669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2.3.2. Обеспечение улучш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инвестиционного кл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мата и повышение качества привлеченных инвестицио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ресурсов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Инвестиции в основной к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питал</w:t>
            </w:r>
          </w:p>
        </w:tc>
        <w:tc>
          <w:tcPr>
            <w:tcW w:w="992" w:type="dxa"/>
            <w:vAlign w:val="center"/>
          </w:tcPr>
          <w:p w:rsidR="00B6431E" w:rsidRPr="00EC451E" w:rsidRDefault="00B6431E" w:rsidP="00EC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2138,3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2169,9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2907,9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3891,4</w:t>
            </w:r>
          </w:p>
        </w:tc>
      </w:tr>
      <w:tr w:rsidR="00B6431E" w:rsidRPr="0073164C" w:rsidTr="00081669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МО 2.4. Развитие малого и среднего пре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принимательства</w:t>
            </w:r>
          </w:p>
        </w:tc>
        <w:tc>
          <w:tcPr>
            <w:tcW w:w="2551" w:type="dxa"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2.4.1. Обеспечение увелич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ния количества субъектов малого и среднего предпр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субъектов малого и среднего предпринимател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 расчете на 10 000 ч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 населения</w:t>
            </w:r>
          </w:p>
        </w:tc>
        <w:tc>
          <w:tcPr>
            <w:tcW w:w="992" w:type="dxa"/>
            <w:vAlign w:val="center"/>
          </w:tcPr>
          <w:p w:rsidR="00B6431E" w:rsidRPr="00EC451E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311,97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</w:tr>
      <w:tr w:rsidR="00B6431E" w:rsidRPr="0073164C" w:rsidTr="00081669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2.2.5. Содействие повыш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нию производительности труда в малом и среднем предпринимательстве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занятых в сф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ре малого и среднего пре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принимательства, включая ИП</w:t>
            </w:r>
          </w:p>
        </w:tc>
        <w:tc>
          <w:tcPr>
            <w:tcW w:w="992" w:type="dxa"/>
            <w:vAlign w:val="center"/>
          </w:tcPr>
          <w:p w:rsidR="00B6431E" w:rsidRPr="00EC451E" w:rsidRDefault="00B6431E" w:rsidP="001A423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eastAsia="Times New Roman" w:hAnsi="Times New Roman" w:cs="Times New Roman"/>
                <w:sz w:val="20"/>
                <w:szCs w:val="20"/>
              </w:rPr>
              <w:t>4825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7116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9025</w:t>
            </w:r>
          </w:p>
        </w:tc>
      </w:tr>
      <w:tr w:rsidR="00B6431E" w:rsidRPr="0073164C" w:rsidTr="00081669">
        <w:trPr>
          <w:trHeight w:val="312"/>
        </w:trPr>
        <w:tc>
          <w:tcPr>
            <w:tcW w:w="424" w:type="dxa"/>
          </w:tcPr>
          <w:p w:rsidR="00B6431E" w:rsidRPr="0073164C" w:rsidRDefault="00B6431E" w:rsidP="007C24A8">
            <w:pPr>
              <w:pStyle w:val="a6"/>
              <w:numPr>
                <w:ilvl w:val="0"/>
                <w:numId w:val="15"/>
              </w:numPr>
              <w:tabs>
                <w:tab w:val="left" w:pos="18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</w:tcPr>
          <w:p w:rsidR="00B6431E" w:rsidRPr="0073164C" w:rsidRDefault="00B6431E" w:rsidP="0074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B6431E" w:rsidRPr="00EC451E" w:rsidRDefault="00B6431E" w:rsidP="0008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2.2.6. Развитие торговли и потребительского рынка</w:t>
            </w:r>
          </w:p>
        </w:tc>
        <w:tc>
          <w:tcPr>
            <w:tcW w:w="2552" w:type="dxa"/>
            <w:vAlign w:val="center"/>
          </w:tcPr>
          <w:p w:rsidR="00B6431E" w:rsidRPr="00EC451E" w:rsidRDefault="00B6431E" w:rsidP="00081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Товарооборот предприятий розничной торговли (без крупных сетевых предпр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C451E">
              <w:rPr>
                <w:rFonts w:ascii="Times New Roman" w:eastAsia="Times New Roman" w:hAnsi="Times New Roman" w:cs="Times New Roman"/>
                <w:sz w:val="20"/>
                <w:szCs w:val="20"/>
              </w:rPr>
              <w:t>ятий)</w:t>
            </w:r>
          </w:p>
        </w:tc>
        <w:tc>
          <w:tcPr>
            <w:tcW w:w="992" w:type="dxa"/>
            <w:vAlign w:val="center"/>
          </w:tcPr>
          <w:p w:rsidR="00B6431E" w:rsidRPr="00EC451E" w:rsidRDefault="00B6431E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4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5454</w:t>
            </w:r>
          </w:p>
        </w:tc>
        <w:tc>
          <w:tcPr>
            <w:tcW w:w="851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5020</w:t>
            </w:r>
          </w:p>
        </w:tc>
        <w:tc>
          <w:tcPr>
            <w:tcW w:w="850" w:type="dxa"/>
            <w:vAlign w:val="center"/>
          </w:tcPr>
          <w:p w:rsidR="00B6431E" w:rsidRPr="00B6431E" w:rsidRDefault="00B6431E" w:rsidP="00B64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31E">
              <w:rPr>
                <w:rFonts w:ascii="Times New Roman" w:hAnsi="Times New Roman" w:cs="Times New Roman"/>
                <w:sz w:val="20"/>
                <w:szCs w:val="20"/>
              </w:rPr>
              <w:t>5223</w:t>
            </w:r>
          </w:p>
        </w:tc>
      </w:tr>
    </w:tbl>
    <w:p w:rsidR="00735103" w:rsidRDefault="00735103" w:rsidP="0010348F">
      <w:pPr>
        <w:pageBreakBefore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29659870"/>
      <w:r>
        <w:rPr>
          <w:rFonts w:ascii="Times New Roman" w:hAnsi="Times New Roman" w:cs="Times New Roman"/>
          <w:sz w:val="24"/>
          <w:szCs w:val="24"/>
        </w:rPr>
        <w:lastRenderedPageBreak/>
        <w:t>Приложение Б</w:t>
      </w:r>
      <w:bookmarkEnd w:id="22"/>
    </w:p>
    <w:p w:rsidR="00D565E2" w:rsidRPr="00735103" w:rsidRDefault="00D565E2" w:rsidP="003139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5103">
        <w:rPr>
          <w:rFonts w:ascii="Times New Roman" w:hAnsi="Times New Roman" w:cs="Times New Roman"/>
          <w:sz w:val="24"/>
          <w:szCs w:val="24"/>
        </w:rPr>
        <w:t>Таблица 2 - Предлагаемые ключевые проекты</w:t>
      </w:r>
    </w:p>
    <w:tbl>
      <w:tblPr>
        <w:tblStyle w:val="22"/>
        <w:tblW w:w="1503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042"/>
        <w:gridCol w:w="2126"/>
        <w:gridCol w:w="5478"/>
        <w:gridCol w:w="1701"/>
        <w:gridCol w:w="3686"/>
      </w:tblGrid>
      <w:tr w:rsidR="002408A3" w:rsidRPr="002408A3" w:rsidTr="002408A3">
        <w:tc>
          <w:tcPr>
            <w:tcW w:w="2042" w:type="dxa"/>
            <w:vAlign w:val="center"/>
          </w:tcPr>
          <w:p w:rsidR="00D32E27" w:rsidRPr="002408A3" w:rsidRDefault="00D32E27" w:rsidP="00D32E27">
            <w:pPr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Приоритеты Страт</w:t>
            </w:r>
            <w:r w:rsidRPr="002408A3">
              <w:rPr>
                <w:rFonts w:eastAsia="Times New Roman"/>
                <w:szCs w:val="22"/>
              </w:rPr>
              <w:t>е</w:t>
            </w:r>
            <w:r w:rsidRPr="002408A3">
              <w:rPr>
                <w:rFonts w:eastAsia="Times New Roman"/>
                <w:szCs w:val="22"/>
              </w:rPr>
              <w:t>гии- 2035</w:t>
            </w:r>
          </w:p>
        </w:tc>
        <w:tc>
          <w:tcPr>
            <w:tcW w:w="2126" w:type="dxa"/>
            <w:vAlign w:val="center"/>
          </w:tcPr>
          <w:p w:rsidR="00D32E27" w:rsidRPr="002408A3" w:rsidRDefault="00D32E27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Название ключевой программы</w:t>
            </w:r>
          </w:p>
        </w:tc>
        <w:tc>
          <w:tcPr>
            <w:tcW w:w="5478" w:type="dxa"/>
            <w:vAlign w:val="center"/>
          </w:tcPr>
          <w:p w:rsidR="00D32E27" w:rsidRPr="002408A3" w:rsidRDefault="00D32E27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Ключевые проекты</w:t>
            </w:r>
          </w:p>
        </w:tc>
        <w:tc>
          <w:tcPr>
            <w:tcW w:w="1701" w:type="dxa"/>
            <w:vAlign w:val="center"/>
          </w:tcPr>
          <w:p w:rsidR="00D32E27" w:rsidRPr="002408A3" w:rsidRDefault="00D32E27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Предполагаемый руководитель проекта</w:t>
            </w:r>
          </w:p>
        </w:tc>
        <w:tc>
          <w:tcPr>
            <w:tcW w:w="3686" w:type="dxa"/>
            <w:vAlign w:val="center"/>
          </w:tcPr>
          <w:p w:rsidR="00D32E27" w:rsidRPr="002408A3" w:rsidRDefault="00D32E27" w:rsidP="00D32E27">
            <w:pPr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Связь проекта с задачами</w:t>
            </w:r>
          </w:p>
        </w:tc>
      </w:tr>
      <w:tr w:rsidR="002408A3" w:rsidRPr="002408A3" w:rsidTr="002408A3">
        <w:tc>
          <w:tcPr>
            <w:tcW w:w="2042" w:type="dxa"/>
            <w:vAlign w:val="center"/>
          </w:tcPr>
          <w:p w:rsidR="00D32E27" w:rsidRPr="002408A3" w:rsidRDefault="00D32E27" w:rsidP="00D32E2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Повышение качества среды для деятельн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сти человека</w:t>
            </w:r>
          </w:p>
        </w:tc>
        <w:tc>
          <w:tcPr>
            <w:tcW w:w="2126" w:type="dxa"/>
            <w:vAlign w:val="center"/>
          </w:tcPr>
          <w:p w:rsidR="00D32E27" w:rsidRPr="002408A3" w:rsidRDefault="00D32E27" w:rsidP="00313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Формирование ко</w:t>
            </w:r>
            <w:r w:rsidRPr="002408A3">
              <w:rPr>
                <w:rFonts w:eastAsiaTheme="minorEastAsia"/>
                <w:szCs w:val="22"/>
              </w:rPr>
              <w:t>м</w:t>
            </w:r>
            <w:r w:rsidRPr="002408A3">
              <w:rPr>
                <w:rFonts w:eastAsiaTheme="minorEastAsia"/>
                <w:szCs w:val="22"/>
              </w:rPr>
              <w:t>фортной среды прож</w:t>
            </w:r>
            <w:r w:rsidRPr="002408A3">
              <w:rPr>
                <w:rFonts w:eastAsiaTheme="minorEastAsia"/>
                <w:szCs w:val="22"/>
              </w:rPr>
              <w:t>и</w:t>
            </w:r>
            <w:r w:rsidRPr="002408A3">
              <w:rPr>
                <w:rFonts w:eastAsiaTheme="minorEastAsia"/>
                <w:szCs w:val="22"/>
              </w:rPr>
              <w:t>вания за счет благоу</w:t>
            </w:r>
            <w:r w:rsidRPr="002408A3">
              <w:rPr>
                <w:rFonts w:eastAsiaTheme="minorEastAsia"/>
                <w:szCs w:val="22"/>
              </w:rPr>
              <w:t>с</w:t>
            </w:r>
            <w:r w:rsidRPr="002408A3">
              <w:rPr>
                <w:rFonts w:eastAsiaTheme="minorEastAsia"/>
                <w:szCs w:val="22"/>
              </w:rPr>
              <w:t>троенного облика п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селений</w:t>
            </w:r>
          </w:p>
        </w:tc>
        <w:tc>
          <w:tcPr>
            <w:tcW w:w="5478" w:type="dxa"/>
            <w:vAlign w:val="center"/>
          </w:tcPr>
          <w:p w:rsidR="00313974" w:rsidRPr="002408A3" w:rsidRDefault="00313974" w:rsidP="00313974">
            <w:pPr>
              <w:tabs>
                <w:tab w:val="left" w:pos="264"/>
              </w:tabs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1.</w:t>
            </w:r>
            <w:r w:rsidRPr="002408A3">
              <w:rPr>
                <w:rFonts w:eastAsia="Times New Roman"/>
                <w:szCs w:val="22"/>
              </w:rPr>
              <w:tab/>
              <w:t>Муниципальная программа «Развитие образования» А</w:t>
            </w:r>
            <w:r w:rsidRPr="002408A3">
              <w:rPr>
                <w:rFonts w:eastAsia="Times New Roman"/>
                <w:szCs w:val="22"/>
              </w:rPr>
              <w:t>н</w:t>
            </w:r>
            <w:r w:rsidRPr="002408A3">
              <w:rPr>
                <w:rFonts w:eastAsia="Times New Roman"/>
                <w:szCs w:val="22"/>
              </w:rPr>
              <w:t>нинского муниципального района Воронежской области. Подпрограмма "Развитие и обеспечение доступности дошк</w:t>
            </w:r>
            <w:r w:rsidRPr="002408A3">
              <w:rPr>
                <w:rFonts w:eastAsia="Times New Roman"/>
                <w:szCs w:val="22"/>
              </w:rPr>
              <w:t>о</w:t>
            </w:r>
            <w:r w:rsidRPr="002408A3">
              <w:rPr>
                <w:rFonts w:eastAsia="Times New Roman"/>
                <w:szCs w:val="22"/>
              </w:rPr>
              <w:t>льного образования"</w:t>
            </w:r>
          </w:p>
          <w:p w:rsidR="00313974" w:rsidRPr="002408A3" w:rsidRDefault="00313974" w:rsidP="00313974">
            <w:pPr>
              <w:tabs>
                <w:tab w:val="left" w:pos="264"/>
              </w:tabs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2.</w:t>
            </w:r>
            <w:r w:rsidRPr="002408A3">
              <w:rPr>
                <w:rFonts w:eastAsia="Times New Roman"/>
                <w:szCs w:val="22"/>
              </w:rPr>
              <w:tab/>
              <w:t>Муниципальная программа «Развитие образования» А</w:t>
            </w:r>
            <w:r w:rsidRPr="002408A3">
              <w:rPr>
                <w:rFonts w:eastAsia="Times New Roman"/>
                <w:szCs w:val="22"/>
              </w:rPr>
              <w:t>н</w:t>
            </w:r>
            <w:r w:rsidRPr="002408A3">
              <w:rPr>
                <w:rFonts w:eastAsia="Times New Roman"/>
                <w:szCs w:val="22"/>
              </w:rPr>
              <w:t>нинского муниципального района Воронежской области. Подпрограмма "Развитие общего образования"</w:t>
            </w:r>
          </w:p>
          <w:p w:rsidR="00313974" w:rsidRPr="002408A3" w:rsidRDefault="00313974" w:rsidP="00313974">
            <w:pPr>
              <w:tabs>
                <w:tab w:val="left" w:pos="264"/>
              </w:tabs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3.</w:t>
            </w:r>
            <w:r w:rsidRPr="002408A3">
              <w:rPr>
                <w:rFonts w:eastAsia="Times New Roman"/>
                <w:szCs w:val="22"/>
              </w:rPr>
              <w:tab/>
              <w:t>Муниципальная программа «Развитие образования» А</w:t>
            </w:r>
            <w:r w:rsidRPr="002408A3">
              <w:rPr>
                <w:rFonts w:eastAsia="Times New Roman"/>
                <w:szCs w:val="22"/>
              </w:rPr>
              <w:t>н</w:t>
            </w:r>
            <w:r w:rsidRPr="002408A3">
              <w:rPr>
                <w:rFonts w:eastAsia="Times New Roman"/>
                <w:szCs w:val="22"/>
              </w:rPr>
              <w:t>нинского муниципального района Воронежской области. Подпрограмма "Развитие системы воспитания, дополнител</w:t>
            </w:r>
            <w:r w:rsidRPr="002408A3">
              <w:rPr>
                <w:rFonts w:eastAsia="Times New Roman"/>
                <w:szCs w:val="22"/>
              </w:rPr>
              <w:t>ь</w:t>
            </w:r>
            <w:r w:rsidRPr="002408A3">
              <w:rPr>
                <w:rFonts w:eastAsia="Times New Roman"/>
                <w:szCs w:val="22"/>
              </w:rPr>
              <w:t>ного образования, вовлечение молодежи в социальную пра</w:t>
            </w:r>
            <w:r w:rsidRPr="002408A3">
              <w:rPr>
                <w:rFonts w:eastAsia="Times New Roman"/>
                <w:szCs w:val="22"/>
              </w:rPr>
              <w:t>к</w:t>
            </w:r>
            <w:r w:rsidRPr="002408A3">
              <w:rPr>
                <w:rFonts w:eastAsia="Times New Roman"/>
                <w:szCs w:val="22"/>
              </w:rPr>
              <w:t>тику и социальная защита детей-сирот"</w:t>
            </w:r>
          </w:p>
          <w:p w:rsidR="00313974" w:rsidRPr="002408A3" w:rsidRDefault="00313974" w:rsidP="00313974">
            <w:pPr>
              <w:tabs>
                <w:tab w:val="left" w:pos="264"/>
              </w:tabs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4.</w:t>
            </w:r>
            <w:r w:rsidRPr="002408A3">
              <w:rPr>
                <w:rFonts w:eastAsia="Times New Roman"/>
                <w:szCs w:val="22"/>
              </w:rPr>
              <w:tab/>
              <w:t>Муниципальная программа «Развитие образования» А</w:t>
            </w:r>
            <w:r w:rsidRPr="002408A3">
              <w:rPr>
                <w:rFonts w:eastAsia="Times New Roman"/>
                <w:szCs w:val="22"/>
              </w:rPr>
              <w:t>н</w:t>
            </w:r>
            <w:r w:rsidRPr="002408A3">
              <w:rPr>
                <w:rFonts w:eastAsia="Times New Roman"/>
                <w:szCs w:val="22"/>
              </w:rPr>
              <w:t>нинского муниципального района Воронежской области. Подпрограмма "Обеспечение деятельности отдела образов</w:t>
            </w:r>
            <w:r w:rsidRPr="002408A3">
              <w:rPr>
                <w:rFonts w:eastAsia="Times New Roman"/>
                <w:szCs w:val="22"/>
              </w:rPr>
              <w:t>а</w:t>
            </w:r>
            <w:r w:rsidRPr="002408A3">
              <w:rPr>
                <w:rFonts w:eastAsia="Times New Roman"/>
                <w:szCs w:val="22"/>
              </w:rPr>
              <w:t>ния, опеки и попечительства и подведомственных учрежд</w:t>
            </w:r>
            <w:r w:rsidRPr="002408A3">
              <w:rPr>
                <w:rFonts w:eastAsia="Times New Roman"/>
                <w:szCs w:val="22"/>
              </w:rPr>
              <w:t>е</w:t>
            </w:r>
            <w:r w:rsidRPr="002408A3">
              <w:rPr>
                <w:rFonts w:eastAsia="Times New Roman"/>
                <w:szCs w:val="22"/>
              </w:rPr>
              <w:t>ний"</w:t>
            </w:r>
          </w:p>
          <w:p w:rsidR="00D32E27" w:rsidRPr="002408A3" w:rsidRDefault="00313974" w:rsidP="005A05D9">
            <w:pPr>
              <w:tabs>
                <w:tab w:val="left" w:pos="264"/>
              </w:tabs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5.</w:t>
            </w:r>
            <w:r w:rsidRPr="002408A3">
              <w:rPr>
                <w:rFonts w:eastAsia="Times New Roman"/>
                <w:szCs w:val="22"/>
              </w:rPr>
              <w:tab/>
              <w:t>Муниципальная программа "Развитие сельского хозяйства Аннинского муниципального района" Подпрограмма "Усто</w:t>
            </w:r>
            <w:r w:rsidRPr="002408A3">
              <w:rPr>
                <w:rFonts w:eastAsia="Times New Roman"/>
                <w:szCs w:val="22"/>
              </w:rPr>
              <w:t>й</w:t>
            </w:r>
            <w:r w:rsidRPr="002408A3">
              <w:rPr>
                <w:rFonts w:eastAsia="Times New Roman"/>
                <w:szCs w:val="22"/>
              </w:rPr>
              <w:t>чивое развитие сельских территорий"</w:t>
            </w:r>
          </w:p>
        </w:tc>
        <w:tc>
          <w:tcPr>
            <w:tcW w:w="1701" w:type="dxa"/>
            <w:vAlign w:val="center"/>
          </w:tcPr>
          <w:p w:rsidR="00D32E27" w:rsidRPr="002408A3" w:rsidRDefault="00D32E27" w:rsidP="00D32E27">
            <w:pPr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Яцков Ю. Д.</w:t>
            </w:r>
          </w:p>
          <w:p w:rsidR="00D32E27" w:rsidRPr="002408A3" w:rsidRDefault="00D32E27" w:rsidP="00D32E27">
            <w:pPr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Распопов С. В.</w:t>
            </w:r>
          </w:p>
        </w:tc>
        <w:tc>
          <w:tcPr>
            <w:tcW w:w="3686" w:type="dxa"/>
          </w:tcPr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1.1.1.Стимулирование рождаемости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1.1.2. Создание условий для снижения оттока молодежи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1.3.2. Улучшение качества жилищных условий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1.4.1.Проведение комплексного благоу</w:t>
            </w:r>
            <w:r w:rsidRPr="002408A3">
              <w:rPr>
                <w:rFonts w:eastAsiaTheme="minorEastAsia"/>
                <w:szCs w:val="22"/>
              </w:rPr>
              <w:t>с</w:t>
            </w:r>
            <w:r w:rsidRPr="002408A3">
              <w:rPr>
                <w:rFonts w:eastAsiaTheme="minorEastAsia"/>
                <w:szCs w:val="22"/>
              </w:rPr>
              <w:t>тройства парков и скверов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1.4.2. Совершенствование придорожной инфраструктуры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1.4.3. Модернизация систем уличного освещения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1.5.1. Совершенствование автодорожной сети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1.5.2. Повышение качества дорожного покрытия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1.5.3. Увеличение протяженности авт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дорог с твердым и усовершенствованным покрытием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1.6.1. Повышение доступности дошкол</w:t>
            </w:r>
            <w:r w:rsidRPr="002408A3">
              <w:rPr>
                <w:rFonts w:eastAsiaTheme="minorEastAsia"/>
                <w:szCs w:val="22"/>
              </w:rPr>
              <w:t>ь</w:t>
            </w:r>
            <w:r w:rsidRPr="002408A3">
              <w:rPr>
                <w:rFonts w:eastAsiaTheme="minorEastAsia"/>
                <w:szCs w:val="22"/>
              </w:rPr>
              <w:t>ного образования</w:t>
            </w:r>
          </w:p>
          <w:p w:rsidR="00D32E27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1.6.2. Поддержка организаций, реал</w:t>
            </w:r>
            <w:r w:rsidRPr="002408A3">
              <w:rPr>
                <w:rFonts w:eastAsiaTheme="minorEastAsia"/>
                <w:szCs w:val="22"/>
              </w:rPr>
              <w:t>и</w:t>
            </w:r>
            <w:r w:rsidRPr="002408A3">
              <w:rPr>
                <w:rFonts w:eastAsiaTheme="minorEastAsia"/>
                <w:szCs w:val="22"/>
              </w:rPr>
              <w:t>зующих образовательные услуги допо</w:t>
            </w:r>
            <w:r w:rsidRPr="002408A3">
              <w:rPr>
                <w:rFonts w:eastAsiaTheme="minorEastAsia"/>
                <w:szCs w:val="22"/>
              </w:rPr>
              <w:t>л</w:t>
            </w:r>
            <w:r w:rsidRPr="002408A3">
              <w:rPr>
                <w:rFonts w:eastAsiaTheme="minorEastAsia"/>
                <w:szCs w:val="22"/>
              </w:rPr>
              <w:t>нительного образования</w:t>
            </w:r>
          </w:p>
        </w:tc>
      </w:tr>
      <w:tr w:rsidR="002408A3" w:rsidRPr="002408A3" w:rsidTr="002408A3">
        <w:tc>
          <w:tcPr>
            <w:tcW w:w="2042" w:type="dxa"/>
            <w:vAlign w:val="center"/>
          </w:tcPr>
          <w:p w:rsidR="00D32E27" w:rsidRPr="002408A3" w:rsidRDefault="00D32E27" w:rsidP="00D32E2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Обеспечение экон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мического роста</w:t>
            </w:r>
          </w:p>
        </w:tc>
        <w:tc>
          <w:tcPr>
            <w:tcW w:w="2126" w:type="dxa"/>
            <w:vAlign w:val="center"/>
          </w:tcPr>
          <w:p w:rsidR="00D32E27" w:rsidRPr="002408A3" w:rsidRDefault="00D32E27" w:rsidP="007C32A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 xml:space="preserve">Развитие </w:t>
            </w:r>
            <w:r w:rsidR="007C32AA" w:rsidRPr="002408A3">
              <w:rPr>
                <w:rFonts w:eastAsiaTheme="minorEastAsia"/>
                <w:szCs w:val="22"/>
              </w:rPr>
              <w:t>растениево</w:t>
            </w:r>
            <w:r w:rsidR="007C32AA" w:rsidRPr="002408A3">
              <w:rPr>
                <w:rFonts w:eastAsiaTheme="minorEastAsia"/>
                <w:szCs w:val="22"/>
              </w:rPr>
              <w:t>д</w:t>
            </w:r>
            <w:r w:rsidR="007C32AA" w:rsidRPr="002408A3">
              <w:rPr>
                <w:rFonts w:eastAsiaTheme="minorEastAsia"/>
                <w:szCs w:val="22"/>
              </w:rPr>
              <w:t xml:space="preserve">ства и </w:t>
            </w:r>
            <w:r w:rsidRPr="002408A3">
              <w:rPr>
                <w:rFonts w:eastAsiaTheme="minorEastAsia"/>
                <w:szCs w:val="22"/>
              </w:rPr>
              <w:t>мясомолочного животноводства</w:t>
            </w:r>
          </w:p>
        </w:tc>
        <w:tc>
          <w:tcPr>
            <w:tcW w:w="5478" w:type="dxa"/>
            <w:vAlign w:val="center"/>
          </w:tcPr>
          <w:p w:rsidR="00313974" w:rsidRPr="002408A3" w:rsidRDefault="00313974" w:rsidP="00313974">
            <w:pPr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1. Проект по строительству молочного комплекса (ООО «СХП “Молоко Черноземья”», компания «Молвест»)</w:t>
            </w:r>
          </w:p>
          <w:p w:rsidR="00313974" w:rsidRPr="002408A3" w:rsidRDefault="00313974" w:rsidP="00313974">
            <w:pPr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2. Проект модернизации и расширения производственных мощностей (ООО «Аннинский элеватор»)</w:t>
            </w:r>
          </w:p>
          <w:p w:rsidR="00D32E27" w:rsidRPr="002408A3" w:rsidRDefault="00313974" w:rsidP="005A05D9">
            <w:pPr>
              <w:jc w:val="both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3. Инвестиционный проект «Строительство молочного ко</w:t>
            </w:r>
            <w:r w:rsidRPr="002408A3">
              <w:rPr>
                <w:rFonts w:eastAsia="Times New Roman"/>
                <w:szCs w:val="22"/>
              </w:rPr>
              <w:t>м</w:t>
            </w:r>
            <w:r w:rsidRPr="002408A3">
              <w:rPr>
                <w:rFonts w:eastAsia="Times New Roman"/>
                <w:szCs w:val="22"/>
              </w:rPr>
              <w:t>плекса на 3500 голов дойного стада вблизи с. Николаевка А</w:t>
            </w:r>
            <w:r w:rsidRPr="002408A3">
              <w:rPr>
                <w:rFonts w:eastAsia="Times New Roman"/>
                <w:szCs w:val="22"/>
              </w:rPr>
              <w:t>н</w:t>
            </w:r>
            <w:r w:rsidRPr="002408A3">
              <w:rPr>
                <w:rFonts w:eastAsia="Times New Roman"/>
                <w:szCs w:val="22"/>
              </w:rPr>
              <w:t>нинского района Воронежской области» (ООО «Эко-корм»).</w:t>
            </w:r>
          </w:p>
        </w:tc>
        <w:tc>
          <w:tcPr>
            <w:tcW w:w="1701" w:type="dxa"/>
            <w:vAlign w:val="center"/>
          </w:tcPr>
          <w:p w:rsidR="00D32E27" w:rsidRPr="002408A3" w:rsidRDefault="00D32E27" w:rsidP="00D32E27">
            <w:pPr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Свиридов Н. В.</w:t>
            </w:r>
          </w:p>
        </w:tc>
        <w:tc>
          <w:tcPr>
            <w:tcW w:w="3686" w:type="dxa"/>
          </w:tcPr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2.1.1. Содействие повышению урожайн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сти зерновых культур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2.1.2. Сокращение ежегодных колебаний и увеличение валового сбора зерновых культур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2.1.3. Обеспечение экономической э</w:t>
            </w:r>
            <w:r w:rsidRPr="002408A3">
              <w:rPr>
                <w:rFonts w:eastAsiaTheme="minorEastAsia"/>
                <w:szCs w:val="22"/>
              </w:rPr>
              <w:t>ф</w:t>
            </w:r>
            <w:r w:rsidRPr="002408A3">
              <w:rPr>
                <w:rFonts w:eastAsiaTheme="minorEastAsia"/>
                <w:szCs w:val="22"/>
              </w:rPr>
              <w:t>фективности реализации зерна сельск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хозяйственными товаропроизводителями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2.2.1. Содействие увеличению произво</w:t>
            </w:r>
            <w:r w:rsidRPr="002408A3">
              <w:rPr>
                <w:rFonts w:eastAsiaTheme="minorEastAsia"/>
                <w:szCs w:val="22"/>
              </w:rPr>
              <w:t>д</w:t>
            </w:r>
            <w:r w:rsidRPr="002408A3">
              <w:rPr>
                <w:rFonts w:eastAsiaTheme="minorEastAsia"/>
                <w:szCs w:val="22"/>
              </w:rPr>
              <w:t>ства молока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lastRenderedPageBreak/>
              <w:t>2.2.2. Содействие повышению молочной продуктивности КРС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2.2.3. Содействие развитию производства высококачественной говядины</w:t>
            </w:r>
          </w:p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2.3.1. Содействие модернизации и техн</w:t>
            </w:r>
            <w:r w:rsidRPr="002408A3">
              <w:rPr>
                <w:rFonts w:eastAsiaTheme="minorEastAsia"/>
                <w:szCs w:val="22"/>
              </w:rPr>
              <w:t>и</w:t>
            </w:r>
            <w:r w:rsidRPr="002408A3">
              <w:rPr>
                <w:rFonts w:eastAsiaTheme="minorEastAsia"/>
                <w:szCs w:val="22"/>
              </w:rPr>
              <w:t>ческому переоснащению предприятий АПК</w:t>
            </w:r>
          </w:p>
          <w:p w:rsidR="00D32E27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2.3.2. Обеспечение улучшения инвест</w:t>
            </w:r>
            <w:r w:rsidRPr="002408A3">
              <w:rPr>
                <w:rFonts w:eastAsiaTheme="minorEastAsia"/>
                <w:szCs w:val="22"/>
              </w:rPr>
              <w:t>и</w:t>
            </w:r>
            <w:r w:rsidRPr="002408A3">
              <w:rPr>
                <w:rFonts w:eastAsiaTheme="minorEastAsia"/>
                <w:szCs w:val="22"/>
              </w:rPr>
              <w:t>ционного климата и повышение качества привлеченных инвестиционных ресурсов</w:t>
            </w:r>
          </w:p>
        </w:tc>
      </w:tr>
      <w:tr w:rsidR="002408A3" w:rsidRPr="002408A3" w:rsidTr="002408A3">
        <w:trPr>
          <w:trHeight w:val="1166"/>
        </w:trPr>
        <w:tc>
          <w:tcPr>
            <w:tcW w:w="2042" w:type="dxa"/>
            <w:vAlign w:val="center"/>
          </w:tcPr>
          <w:p w:rsidR="00D32E27" w:rsidRPr="002408A3" w:rsidRDefault="002408A3" w:rsidP="00D32E27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lastRenderedPageBreak/>
              <w:t>О</w:t>
            </w:r>
            <w:r w:rsidR="00D32E27" w:rsidRPr="002408A3">
              <w:rPr>
                <w:rFonts w:eastAsiaTheme="minorEastAsia"/>
                <w:szCs w:val="22"/>
              </w:rPr>
              <w:t>беспечение экол</w:t>
            </w:r>
            <w:r w:rsidR="00D32E27" w:rsidRPr="002408A3">
              <w:rPr>
                <w:rFonts w:eastAsiaTheme="minorEastAsia"/>
                <w:szCs w:val="22"/>
              </w:rPr>
              <w:t>о</w:t>
            </w:r>
            <w:r w:rsidR="00D32E27" w:rsidRPr="002408A3">
              <w:rPr>
                <w:rFonts w:eastAsiaTheme="minorEastAsia"/>
                <w:szCs w:val="22"/>
              </w:rPr>
              <w:t>гической безопасн</w:t>
            </w:r>
            <w:r w:rsidR="00D32E27" w:rsidRPr="002408A3">
              <w:rPr>
                <w:rFonts w:eastAsiaTheme="minorEastAsia"/>
                <w:szCs w:val="22"/>
              </w:rPr>
              <w:t>о</w:t>
            </w:r>
            <w:r w:rsidR="00D32E27" w:rsidRPr="002408A3">
              <w:rPr>
                <w:rFonts w:eastAsiaTheme="minorEastAsia"/>
                <w:szCs w:val="22"/>
              </w:rPr>
              <w:t>сти</w:t>
            </w:r>
          </w:p>
        </w:tc>
        <w:tc>
          <w:tcPr>
            <w:tcW w:w="2126" w:type="dxa"/>
            <w:vAlign w:val="center"/>
          </w:tcPr>
          <w:p w:rsidR="00D32E27" w:rsidRPr="002408A3" w:rsidRDefault="00D32E27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Строительство и м</w:t>
            </w:r>
            <w:r w:rsidRPr="002408A3">
              <w:rPr>
                <w:rFonts w:eastAsiaTheme="minorEastAsia"/>
                <w:szCs w:val="22"/>
              </w:rPr>
              <w:t>о</w:t>
            </w:r>
            <w:r w:rsidRPr="002408A3">
              <w:rPr>
                <w:rFonts w:eastAsiaTheme="minorEastAsia"/>
                <w:szCs w:val="22"/>
              </w:rPr>
              <w:t>дернизация систем водоснабжения нас</w:t>
            </w:r>
            <w:r w:rsidRPr="002408A3">
              <w:rPr>
                <w:rFonts w:eastAsiaTheme="minorEastAsia"/>
                <w:szCs w:val="22"/>
              </w:rPr>
              <w:t>е</w:t>
            </w:r>
            <w:r w:rsidRPr="002408A3">
              <w:rPr>
                <w:rFonts w:eastAsiaTheme="minorEastAsia"/>
                <w:szCs w:val="22"/>
              </w:rPr>
              <w:t>ленных пунктов</w:t>
            </w:r>
          </w:p>
        </w:tc>
        <w:tc>
          <w:tcPr>
            <w:tcW w:w="5478" w:type="dxa"/>
            <w:vAlign w:val="center"/>
          </w:tcPr>
          <w:p w:rsidR="00D32E27" w:rsidRPr="002408A3" w:rsidRDefault="00313974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Проект «Строительство и модернизация систем водоснабж</w:t>
            </w:r>
            <w:r w:rsidRPr="002408A3">
              <w:rPr>
                <w:rFonts w:eastAsia="Times New Roman"/>
                <w:szCs w:val="22"/>
              </w:rPr>
              <w:t>е</w:t>
            </w:r>
            <w:r w:rsidRPr="002408A3">
              <w:rPr>
                <w:rFonts w:eastAsia="Times New Roman"/>
                <w:szCs w:val="22"/>
              </w:rPr>
              <w:t>ния населенных пунктов».</w:t>
            </w:r>
          </w:p>
        </w:tc>
        <w:tc>
          <w:tcPr>
            <w:tcW w:w="1701" w:type="dxa"/>
            <w:vAlign w:val="center"/>
          </w:tcPr>
          <w:p w:rsidR="00D32E27" w:rsidRPr="002408A3" w:rsidRDefault="00D32E27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Распопов С. В.</w:t>
            </w:r>
          </w:p>
          <w:p w:rsidR="00D32E27" w:rsidRPr="002408A3" w:rsidRDefault="00D32E27" w:rsidP="00D32E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2"/>
              </w:rPr>
            </w:pPr>
            <w:r w:rsidRPr="002408A3">
              <w:rPr>
                <w:rFonts w:eastAsia="Times New Roman"/>
                <w:szCs w:val="22"/>
              </w:rPr>
              <w:t>Натаров С. И.</w:t>
            </w:r>
          </w:p>
        </w:tc>
        <w:tc>
          <w:tcPr>
            <w:tcW w:w="3686" w:type="dxa"/>
          </w:tcPr>
          <w:p w:rsidR="007C32AA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1.3.1. Строительство и модернизация систем водоснабжения населенных пун</w:t>
            </w:r>
            <w:r w:rsidRPr="002408A3">
              <w:rPr>
                <w:rFonts w:eastAsiaTheme="minorEastAsia"/>
                <w:szCs w:val="22"/>
              </w:rPr>
              <w:t>к</w:t>
            </w:r>
            <w:r w:rsidRPr="002408A3">
              <w:rPr>
                <w:rFonts w:eastAsiaTheme="minorEastAsia"/>
                <w:szCs w:val="22"/>
              </w:rPr>
              <w:t>тов</w:t>
            </w:r>
          </w:p>
          <w:p w:rsidR="00D32E27" w:rsidRPr="002408A3" w:rsidRDefault="007C32AA" w:rsidP="007C32A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Cs w:val="22"/>
              </w:rPr>
            </w:pPr>
            <w:r w:rsidRPr="002408A3">
              <w:rPr>
                <w:rFonts w:eastAsiaTheme="minorEastAsia"/>
                <w:szCs w:val="22"/>
              </w:rPr>
              <w:t>1.7.3. Обеспечение населения качестве</w:t>
            </w:r>
            <w:r w:rsidRPr="002408A3">
              <w:rPr>
                <w:rFonts w:eastAsiaTheme="minorEastAsia"/>
                <w:szCs w:val="22"/>
              </w:rPr>
              <w:t>н</w:t>
            </w:r>
            <w:r w:rsidRPr="002408A3">
              <w:rPr>
                <w:rFonts w:eastAsiaTheme="minorEastAsia"/>
                <w:szCs w:val="22"/>
              </w:rPr>
              <w:t>ной питьевой водой</w:t>
            </w:r>
          </w:p>
        </w:tc>
      </w:tr>
    </w:tbl>
    <w:p w:rsidR="0073164C" w:rsidRDefault="0073164C" w:rsidP="003139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73164C" w:rsidSect="006005C2">
          <w:pgSz w:w="16838" w:h="11906" w:orient="landscape"/>
          <w:pgMar w:top="1701" w:right="1134" w:bottom="851" w:left="1134" w:header="567" w:footer="567" w:gutter="0"/>
          <w:cols w:space="708"/>
          <w:titlePg/>
          <w:docGrid w:linePitch="360"/>
        </w:sectPr>
      </w:pPr>
    </w:p>
    <w:p w:rsidR="0073164C" w:rsidRPr="0073164C" w:rsidRDefault="0073164C" w:rsidP="0010348F">
      <w:pPr>
        <w:pageBreakBefore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3" w:name="_Toc529659871"/>
      <w:r w:rsidRPr="0073164C">
        <w:rPr>
          <w:rFonts w:ascii="Times New Roman" w:hAnsi="Times New Roman" w:cs="Times New Roman"/>
          <w:sz w:val="24"/>
          <w:szCs w:val="24"/>
        </w:rPr>
        <w:lastRenderedPageBreak/>
        <w:t>Приложение В</w:t>
      </w:r>
      <w:bookmarkEnd w:id="23"/>
    </w:p>
    <w:p w:rsidR="0073164C" w:rsidRDefault="0073164C" w:rsidP="00731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64C" w:rsidRDefault="007E7C12" w:rsidP="0073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э</w:t>
      </w:r>
      <w:r w:rsidR="0073164C">
        <w:rPr>
          <w:rFonts w:ascii="Times New Roman" w:hAnsi="Times New Roman" w:cs="Times New Roman"/>
          <w:sz w:val="28"/>
          <w:szCs w:val="28"/>
        </w:rPr>
        <w:t xml:space="preserve">кономические специализации </w:t>
      </w:r>
    </w:p>
    <w:p w:rsidR="0073164C" w:rsidRDefault="00A81C67" w:rsidP="0073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Аннинского</w:t>
      </w:r>
      <w:r w:rsidR="0073164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3164C" w:rsidRDefault="0073164C" w:rsidP="00731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64C" w:rsidRDefault="0073164C" w:rsidP="0073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Отрасли перспективной эффективной экономической специализ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A81C67" w:rsidRPr="00A81C67">
        <w:rPr>
          <w:rFonts w:ascii="Times New Roman" w:hAnsi="Times New Roman" w:cs="Times New Roman"/>
          <w:sz w:val="28"/>
          <w:szCs w:val="28"/>
        </w:rPr>
        <w:t xml:space="preserve">Аннинского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A81C67" w:rsidRPr="00A81C67" w:rsidRDefault="00A81C67" w:rsidP="00A81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A81C67">
        <w:rPr>
          <w:rFonts w:ascii="Times New Roman" w:hAnsi="Times New Roman" w:cs="Times New Roman"/>
          <w:sz w:val="28"/>
          <w:szCs w:val="28"/>
        </w:rPr>
        <w:t>Растениеводство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5D9" w:rsidRDefault="00A81C67" w:rsidP="00A81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A81C67">
        <w:rPr>
          <w:rFonts w:ascii="Times New Roman" w:hAnsi="Times New Roman" w:cs="Times New Roman"/>
          <w:sz w:val="28"/>
          <w:szCs w:val="28"/>
        </w:rPr>
        <w:t>Животноводство</w:t>
      </w:r>
    </w:p>
    <w:p w:rsidR="005A05D9" w:rsidRDefault="005A05D9" w:rsidP="00A81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Предоставление </w:t>
      </w:r>
      <w:r w:rsidRPr="005A05D9">
        <w:rPr>
          <w:rFonts w:ascii="Times New Roman" w:hAnsi="Times New Roman" w:cs="Times New Roman"/>
          <w:sz w:val="28"/>
          <w:szCs w:val="28"/>
        </w:rPr>
        <w:t xml:space="preserve">соответствующих услуг в этих областях </w:t>
      </w:r>
    </w:p>
    <w:p w:rsidR="00A81C67" w:rsidRDefault="005A05D9" w:rsidP="00A81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C67">
        <w:rPr>
          <w:rFonts w:ascii="Times New Roman" w:hAnsi="Times New Roman" w:cs="Times New Roman"/>
          <w:sz w:val="28"/>
          <w:szCs w:val="28"/>
        </w:rPr>
        <w:t>.</w:t>
      </w:r>
      <w:r w:rsidR="00A81C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A05D9">
        <w:rPr>
          <w:rFonts w:ascii="Times New Roman" w:hAnsi="Times New Roman" w:cs="Times New Roman"/>
          <w:sz w:val="28"/>
          <w:szCs w:val="28"/>
        </w:rPr>
        <w:t>роизводство пищевых продуктов</w:t>
      </w:r>
      <w:r w:rsidR="00A81C67">
        <w:rPr>
          <w:rFonts w:ascii="Times New Roman" w:hAnsi="Times New Roman" w:cs="Times New Roman"/>
          <w:sz w:val="28"/>
          <w:szCs w:val="28"/>
        </w:rPr>
        <w:t>.</w:t>
      </w:r>
    </w:p>
    <w:p w:rsidR="0073164C" w:rsidRDefault="0073164C" w:rsidP="007316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64C" w:rsidRDefault="0073164C" w:rsidP="00731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В.2. Отрасли неэффективной специализации, но критически важные для экономики </w:t>
      </w:r>
      <w:r w:rsidR="00A81C67" w:rsidRPr="00A81C67">
        <w:rPr>
          <w:rFonts w:ascii="Times New Roman" w:hAnsi="Times New Roman" w:cs="Times New Roman"/>
          <w:sz w:val="28"/>
          <w:szCs w:val="28"/>
        </w:rPr>
        <w:t xml:space="preserve">Аннинского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73164C" w:rsidRDefault="005A05D9" w:rsidP="005A05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Т</w:t>
      </w:r>
      <w:r w:rsidR="00A81C67" w:rsidRPr="00A81C67">
        <w:rPr>
          <w:rFonts w:ascii="Times New Roman" w:hAnsi="Times New Roman" w:cs="Times New Roman"/>
          <w:sz w:val="28"/>
          <w:szCs w:val="28"/>
        </w:rPr>
        <w:t>уризм</w:t>
      </w:r>
      <w:r w:rsidR="00A81C67">
        <w:rPr>
          <w:rFonts w:ascii="Times New Roman" w:hAnsi="Times New Roman" w:cs="Times New Roman"/>
          <w:sz w:val="28"/>
          <w:szCs w:val="28"/>
        </w:rPr>
        <w:t>.</w:t>
      </w:r>
    </w:p>
    <w:p w:rsidR="0073164C" w:rsidRPr="005A05D9" w:rsidRDefault="0073164C" w:rsidP="005A05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3164C" w:rsidRPr="005A05D9" w:rsidSect="0073164C"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D565E2" w:rsidRDefault="00735103" w:rsidP="0010348F">
      <w:pPr>
        <w:spacing w:after="0" w:line="36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24" w:name="_Toc529659872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3164C">
        <w:rPr>
          <w:rFonts w:ascii="Times New Roman" w:hAnsi="Times New Roman" w:cs="Times New Roman"/>
          <w:sz w:val="24"/>
          <w:szCs w:val="24"/>
        </w:rPr>
        <w:t>Г</w:t>
      </w:r>
      <w:bookmarkEnd w:id="24"/>
    </w:p>
    <w:p w:rsidR="000C0FB5" w:rsidRDefault="000C0FB5" w:rsidP="0029780E">
      <w:pPr>
        <w:suppressAutoHyphens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5103">
        <w:rPr>
          <w:rFonts w:ascii="Times New Roman" w:hAnsi="Times New Roman" w:cs="Times New Roman"/>
          <w:sz w:val="24"/>
          <w:szCs w:val="24"/>
        </w:rPr>
        <w:t xml:space="preserve">Таблица 3 – </w:t>
      </w:r>
      <w:r w:rsidR="0029780E">
        <w:rPr>
          <w:rFonts w:ascii="Times New Roman" w:hAnsi="Times New Roman" w:cs="Times New Roman"/>
          <w:sz w:val="24"/>
          <w:szCs w:val="24"/>
        </w:rPr>
        <w:t>Перечень действующих муниципальных программ Аннинского муниципального района, обеспечивающих реализацию Стратегии</w:t>
      </w:r>
      <w:r w:rsidR="00C61A6E" w:rsidRPr="00C61A6E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C61A6E">
        <w:rPr>
          <w:rFonts w:ascii="Times New Roman" w:hAnsi="Times New Roman" w:cs="Times New Roman"/>
          <w:sz w:val="24"/>
          <w:szCs w:val="24"/>
        </w:rPr>
        <w:t>Аннинского</w:t>
      </w:r>
      <w:r w:rsidR="00C61A6E" w:rsidRPr="00C61A6E">
        <w:rPr>
          <w:rFonts w:ascii="Times New Roman" w:hAnsi="Times New Roman" w:cs="Times New Roman"/>
          <w:sz w:val="24"/>
          <w:szCs w:val="24"/>
        </w:rPr>
        <w:t xml:space="preserve"> муниципального района до 2035 года</w:t>
      </w:r>
    </w:p>
    <w:tbl>
      <w:tblPr>
        <w:tblStyle w:val="11"/>
        <w:tblW w:w="4974" w:type="pct"/>
        <w:tblLook w:val="04A0"/>
      </w:tblPr>
      <w:tblGrid>
        <w:gridCol w:w="4786"/>
        <w:gridCol w:w="9923"/>
      </w:tblGrid>
      <w:tr w:rsidR="00C61A6E" w:rsidRPr="00C61A6E" w:rsidTr="00C61A6E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E" w:rsidRPr="00C61A6E" w:rsidRDefault="00C61A6E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E" w:rsidRPr="00C61A6E" w:rsidRDefault="00C61A6E">
            <w:pPr>
              <w:spacing w:after="12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hAnsi="Times New Roman" w:cs="Times New Roman"/>
                <w:sz w:val="24"/>
                <w:szCs w:val="24"/>
              </w:rPr>
              <w:t>Перечень реализуемых программ</w:t>
            </w:r>
          </w:p>
        </w:tc>
      </w:tr>
      <w:tr w:rsidR="00C61A6E" w:rsidRPr="00C61A6E" w:rsidTr="00C61A6E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E" w:rsidRPr="00C61A6E" w:rsidRDefault="00C61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6E" w:rsidRPr="00C61A6E" w:rsidRDefault="00C61A6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1A6E" w:rsidRPr="00C61A6E" w:rsidTr="00C61A6E"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E" w:rsidRPr="00C61A6E" w:rsidRDefault="00C61A6E" w:rsidP="00C61A6E">
            <w:pPr>
              <w:tabs>
                <w:tab w:val="left" w:pos="18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МО 1. </w:t>
            </w:r>
            <w:r w:rsidR="002408A3" w:rsidRPr="002408A3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 улучш</w:t>
            </w:r>
            <w:r w:rsidR="002408A3" w:rsidRPr="002408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408A3" w:rsidRPr="002408A3">
              <w:rPr>
                <w:rFonts w:ascii="Times New Roman" w:hAnsi="Times New Roman" w:cs="Times New Roman"/>
                <w:bCs/>
                <w:sz w:val="24"/>
                <w:szCs w:val="24"/>
              </w:rPr>
              <w:t>ние качества жизни населения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E" w:rsidRPr="00C61A6E" w:rsidRDefault="00C61A6E" w:rsidP="007C24A8">
            <w:pPr>
              <w:pStyle w:val="a6"/>
              <w:numPr>
                <w:ilvl w:val="0"/>
                <w:numId w:val="16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образования» Аннинского муниципального района Воронежской области. Подпрограмма "Развитие и обеспечение доступности дошкольного о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6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образования» Аннинского муниципального района Воронежской области. Подпрограмма "Развитие общего образования"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6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образования» Аннинского муниципального района Воронежской области. Подпрограмма "Развитие системы воспитания, дополнительного обр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зования, вовлечение молодежи в социальную практику и социальная защита детей-сирот"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6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образования» Аннинского муниципального района Воронежской области. Подпрограмма "Обеспечение деятельности отдела образования, опеки и попечительства и подведомственных учреждений"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6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Аннинского муниципального района на 2013-2020голы"  Подпрограмма "Устойчивое развитие сельских территорий на 2014-2017годы и на период до 2020года"</w:t>
            </w:r>
          </w:p>
        </w:tc>
      </w:tr>
      <w:tr w:rsidR="00C61A6E" w:rsidRPr="00C61A6E" w:rsidTr="00C61A6E">
        <w:trPr>
          <w:trHeight w:val="532"/>
        </w:trPr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E" w:rsidRPr="00C61A6E" w:rsidRDefault="00C61A6E" w:rsidP="00C61A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МО 2.</w:t>
            </w:r>
            <w:r w:rsidR="002408A3" w:rsidRPr="002408A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реализация инвест</w:t>
            </w:r>
            <w:r w:rsidR="002408A3" w:rsidRPr="002408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408A3" w:rsidRPr="002408A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ционного потенциала муниципального ра</w:t>
            </w:r>
            <w:r w:rsidR="002408A3" w:rsidRPr="002408A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408A3" w:rsidRPr="002408A3">
              <w:rPr>
                <w:rFonts w:ascii="Times New Roman" w:eastAsia="Times New Roman" w:hAnsi="Times New Roman" w:cs="Times New Roman"/>
                <w:sz w:val="24"/>
                <w:szCs w:val="24"/>
              </w:rPr>
              <w:t>она</w:t>
            </w:r>
          </w:p>
          <w:p w:rsidR="00C61A6E" w:rsidRPr="00C61A6E" w:rsidRDefault="00C61A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6E" w:rsidRPr="00C61A6E" w:rsidRDefault="00C61A6E" w:rsidP="007C24A8">
            <w:pPr>
              <w:pStyle w:val="a6"/>
              <w:numPr>
                <w:ilvl w:val="0"/>
                <w:numId w:val="17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Аннинского муниципального района на 2013-2020 годы"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7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"Развитие Аннинского муниципального района, реализация полномочий администрации АМР"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7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"Управление муниципальными финансами, создание условий для эффективного и отве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управления муниципальными финансами, повышение устойчивости бюджетов п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селений Аннинского муниципального района  Воронежской области" подпрограмма "Упра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муниципальными финансами"</w:t>
            </w:r>
          </w:p>
          <w:p w:rsidR="00C61A6E" w:rsidRPr="00C61A6E" w:rsidRDefault="00C61A6E" w:rsidP="007C24A8">
            <w:pPr>
              <w:pStyle w:val="a6"/>
              <w:numPr>
                <w:ilvl w:val="0"/>
                <w:numId w:val="17"/>
              </w:numPr>
              <w:tabs>
                <w:tab w:val="left" w:pos="39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Аннинского муниципального района на 2013-2020го</w:t>
            </w:r>
            <w:r w:rsidR="003408E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61A6E">
              <w:rPr>
                <w:rFonts w:ascii="Times New Roman" w:eastAsia="Times New Roman" w:hAnsi="Times New Roman" w:cs="Times New Roman"/>
                <w:sz w:val="24"/>
                <w:szCs w:val="24"/>
              </w:rPr>
              <w:t>ы" Подпрограмма "Устойчивое развитие сельских территорий на 2014-2017годы и на период до 2020года"</w:t>
            </w:r>
          </w:p>
        </w:tc>
      </w:tr>
    </w:tbl>
    <w:p w:rsidR="000C0FB5" w:rsidRDefault="000C0FB5" w:rsidP="00C61A6E">
      <w:pPr>
        <w:suppressAutoHyphens/>
        <w:jc w:val="center"/>
        <w:rPr>
          <w:rFonts w:ascii="Times New Roman" w:hAnsi="Times New Roman" w:cs="Times New Roman"/>
          <w:sz w:val="24"/>
          <w:szCs w:val="28"/>
        </w:rPr>
      </w:pPr>
    </w:p>
    <w:p w:rsidR="00FB6266" w:rsidRPr="00FB6266" w:rsidRDefault="00FB6266" w:rsidP="00FB6266">
      <w:pPr>
        <w:pageBreakBefore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5" w:name="_Toc529659873"/>
      <w:r w:rsidRPr="00FB6266">
        <w:rPr>
          <w:rFonts w:ascii="Times New Roman" w:hAnsi="Times New Roman" w:cs="Times New Roman"/>
          <w:sz w:val="24"/>
          <w:szCs w:val="24"/>
        </w:rPr>
        <w:lastRenderedPageBreak/>
        <w:t>Приложение Д</w:t>
      </w:r>
      <w:bookmarkEnd w:id="25"/>
    </w:p>
    <w:p w:rsidR="008C67A6" w:rsidRDefault="008C67A6" w:rsidP="008C67A6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8C67A6">
        <w:rPr>
          <w:rFonts w:ascii="Times New Roman" w:hAnsi="Times New Roman"/>
          <w:sz w:val="24"/>
          <w:szCs w:val="24"/>
        </w:rPr>
        <w:t>Динамика целевых показателей социально-экономического развития</w:t>
      </w:r>
      <w:r w:rsidR="00CD1390" w:rsidRPr="000D3E34">
        <w:rPr>
          <w:rFonts w:ascii="Times New Roman" w:hAnsi="Times New Roman"/>
          <w:sz w:val="24"/>
          <w:szCs w:val="24"/>
        </w:rPr>
        <w:t xml:space="preserve"> </w:t>
      </w:r>
      <w:r w:rsidRPr="008C67A6">
        <w:rPr>
          <w:rFonts w:ascii="Times New Roman" w:hAnsi="Times New Roman" w:cs="Times New Roman"/>
          <w:sz w:val="24"/>
          <w:szCs w:val="24"/>
        </w:rPr>
        <w:t>Аннинского муниципального района</w:t>
      </w:r>
      <w:r w:rsidRPr="008C67A6">
        <w:rPr>
          <w:rFonts w:ascii="Times New Roman" w:hAnsi="Times New Roman"/>
          <w:sz w:val="24"/>
          <w:szCs w:val="24"/>
        </w:rPr>
        <w:t xml:space="preserve"> по годам реализации Стратегии</w:t>
      </w:r>
    </w:p>
    <w:tbl>
      <w:tblPr>
        <w:tblW w:w="148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629"/>
        <w:gridCol w:w="992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1F461F" w:rsidRPr="002408A3" w:rsidTr="001A76D6">
        <w:trPr>
          <w:trHeight w:val="20"/>
          <w:tblHeader/>
        </w:trPr>
        <w:tc>
          <w:tcPr>
            <w:tcW w:w="2629" w:type="dxa"/>
            <w:shd w:val="clear" w:color="auto" w:fill="auto"/>
            <w:hideMark/>
          </w:tcPr>
          <w:p w:rsidR="007B1BE0" w:rsidRPr="002408A3" w:rsidRDefault="007B1BE0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целевого показ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992" w:type="dxa"/>
            <w:shd w:val="clear" w:color="auto" w:fill="auto"/>
            <w:hideMark/>
          </w:tcPr>
          <w:p w:rsidR="007B1BE0" w:rsidRPr="002408A3" w:rsidRDefault="007B1BE0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1A76D6" w:rsidRPr="002408A3" w:rsidRDefault="007B1BE0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2029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2031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2032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2033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2034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7B1BE0" w:rsidRPr="002408A3" w:rsidRDefault="007B1BE0" w:rsidP="007B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2035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1. Общий коэффициент рожда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мости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промилле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2. Среднегодовая численность постоянного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тысяч чел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век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624" w:type="dxa"/>
            <w:shd w:val="clear" w:color="000000" w:fill="FFFF00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41,4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3. Доля населения, систематич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ски занимающихся физкульт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рой и спортом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55,8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4. Численность врачей на 10000 человек населения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5. Мощность амбулаторно-поликлинических организаций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посещений в смену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925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945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6. Одиночное протяжение ули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ной водопроводной сети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тысяч ме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302,4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308,9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315,5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328,5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335,1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341,6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348,1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352,2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356,3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360,4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364,4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368,5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372,6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376,5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380,4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384,3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388,2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7. Общая площадь жилых пом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щений, приходящаяся на одного жителя во всем жилищном фо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метр ква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ратный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8. Доля домашних хозяйств, имеющих широкополосный до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туп к информационно-телекоммуникационной сети «Интернет», в общем числе д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машних хозяйств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9. Количество благоустроенных мест массового отдыха насел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ния (парков, скверов, бульваров, зон отдыха, садов)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штук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10. Доля протяженности осв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щенных частей улиц, проездов, набережных к их общей прот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женности на конец отчетного года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64,3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76,8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78,3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11. Доля протяженности автом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бильных дорог общего польз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 местного значения, отв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чающих нормативным требов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ниям, в общей протяженности автомобильных дорог общего пользования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24,5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12. Плотность автодорог общего пользования с твердым покр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тием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км. путей на 1000 кв. км. терр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тории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140,1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145,3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150,4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160,1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165,4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175,5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180,6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190,2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200,1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205,2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215,6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13. Обеспечение детей дошкол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возраста местами в дошк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льных образовательных орган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зациях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Мест на 100 детей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67,8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14. Доля детей в возрасте 5-18 лет, получающих услуги по д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полнительному образованию в организациях различной орган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зационно-правовой формы и формы собственности, в общей численности детей данной во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растной группы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69,0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71,0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15. Расходы консолидированн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го бюджета муниципального района по культуре в расчете на одного жителя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рублей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1370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1430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1460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1631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1749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1866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2101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2218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2336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2453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2570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2688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2740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16. Доля населения, охваченного мероприятиями культуры от общей численности населения района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654,3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656,9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662,1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664,8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667,4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673,3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676,7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683,3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686,7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694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698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700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17. Доля использованных, обе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вреженных отходов в общем объеме образовавшихся отходов в процессе производства и п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28,07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31,31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34,33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37,17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39,82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42,32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44,68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46,12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47,54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48,92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50,27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51,59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52,89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53,97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55,04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56,09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57,13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58,15</w:t>
            </w:r>
          </w:p>
        </w:tc>
      </w:tr>
      <w:tr w:rsidR="002408A3" w:rsidRPr="002408A3" w:rsidTr="007F561B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18. Доля жилищного фонда, в котором осуществляется сбор отходов, %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2408A3" w:rsidRPr="002408A3" w:rsidTr="007F561B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19. Доля населения, обеспече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ного централизованным вод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снабжением, в % от общей чи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ленности населения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 от общей чи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</w:t>
            </w: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ленности населения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2408A3" w:rsidRPr="002408A3" w:rsidTr="001A76D6">
        <w:trPr>
          <w:trHeight w:val="414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7B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20. Урожайность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ц/га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38,9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39,7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41,3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21. Производство зерна (заче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ный вес) хозяйства всех катег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тыс. тонн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215,2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216,3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217,4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219,6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220,6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221,7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222,8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224,2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225,7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227,1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228,6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22. Индекс производства пр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дукции сельского хозяйства в хозяйствах всех категорий, в % к 2016 году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105,1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106,3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107,5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108,7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111,1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116,6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118,4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120,3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122,1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123,9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125,8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127,6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131,3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23. Темп роста объемов прои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водства молока в сельскохозя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ственных предприятиях и кр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стьянских (фермерских) хозя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ствах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123,4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127,2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135,6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136,9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138,3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139,6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142,4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143,7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149,1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150,4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151,7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24. Рост объемов производства мяса скота и птицы на убой в живом весе в сельскохозяйс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венных предприятиях и крест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янских (фермерских) хозяйствах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проценты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119,5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137,8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156,3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211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251,33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272,67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315,33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336,67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478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25. Объем отгруженных товаров собственного производства, р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бот и услуг, выполненных собс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венными силами, «Обрабат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вающие производства»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2434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2703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3010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3358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3753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4201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4709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5283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5935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6673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7509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8456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9463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10605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11899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13362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14650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26. Инвестиции в основной к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питал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1004,5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1401,0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1175,0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1087,3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1250,0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2169,9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2292,9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2415,9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2538,9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2661,9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2784,9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2907,9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3104,6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3301,3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3498,0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3694,7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3891,4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27. Число субъектов малого и среднего предпринимательства в расчете на 10 000 человек нас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385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28. Численность занятых в сфере малого и среднего предприним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тельства, включая ИП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08A3" w:rsidRPr="002408A3" w:rsidRDefault="002408A3" w:rsidP="007F561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человек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4140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4510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4785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4788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4820</w:t>
            </w:r>
          </w:p>
        </w:tc>
        <w:tc>
          <w:tcPr>
            <w:tcW w:w="624" w:type="dxa"/>
            <w:shd w:val="clear" w:color="000000" w:fill="FFFF00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4825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4884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4915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4947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4979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5011</w:t>
            </w:r>
          </w:p>
        </w:tc>
        <w:tc>
          <w:tcPr>
            <w:tcW w:w="624" w:type="dxa"/>
            <w:shd w:val="clear" w:color="000000" w:fill="FFFF00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5020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5075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5107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5139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5171</w:t>
            </w:r>
          </w:p>
        </w:tc>
        <w:tc>
          <w:tcPr>
            <w:tcW w:w="624" w:type="dxa"/>
            <w:shd w:val="clear" w:color="000000" w:fill="FFFF00"/>
            <w:noWrap/>
            <w:vAlign w:val="center"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5223</w:t>
            </w:r>
          </w:p>
        </w:tc>
      </w:tr>
      <w:tr w:rsidR="002408A3" w:rsidRPr="002408A3" w:rsidTr="001A76D6">
        <w:trPr>
          <w:trHeight w:val="20"/>
        </w:trPr>
        <w:tc>
          <w:tcPr>
            <w:tcW w:w="2629" w:type="dxa"/>
            <w:shd w:val="clear" w:color="auto" w:fill="auto"/>
            <w:vAlign w:val="center"/>
            <w:hideMark/>
          </w:tcPr>
          <w:p w:rsidR="002408A3" w:rsidRPr="002408A3" w:rsidRDefault="002408A3" w:rsidP="00B643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29. Товарооборот предприятий розничной торговли (без кру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2408A3">
              <w:rPr>
                <w:rFonts w:ascii="Times New Roman" w:eastAsia="Times New Roman" w:hAnsi="Times New Roman" w:cs="Times New Roman"/>
                <w:sz w:val="18"/>
                <w:szCs w:val="18"/>
              </w:rPr>
              <w:t>ных сетевых предприятий)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408A3" w:rsidRPr="002408A3" w:rsidRDefault="002408A3" w:rsidP="007F5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08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4264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4437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4619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4811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5014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5228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5454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5693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5946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6214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6497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6797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7116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7453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7811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8191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8596</w:t>
            </w:r>
          </w:p>
        </w:tc>
        <w:tc>
          <w:tcPr>
            <w:tcW w:w="624" w:type="dxa"/>
            <w:shd w:val="clear" w:color="000000" w:fill="FFFF00"/>
            <w:noWrap/>
            <w:vAlign w:val="center"/>
            <w:hideMark/>
          </w:tcPr>
          <w:p w:rsidR="002408A3" w:rsidRPr="002408A3" w:rsidRDefault="002408A3" w:rsidP="001A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08A3">
              <w:rPr>
                <w:rFonts w:ascii="Times New Roman" w:hAnsi="Times New Roman" w:cs="Times New Roman"/>
                <w:sz w:val="18"/>
                <w:szCs w:val="18"/>
              </w:rPr>
              <w:t>9025</w:t>
            </w:r>
          </w:p>
        </w:tc>
      </w:tr>
    </w:tbl>
    <w:p w:rsidR="008C67A6" w:rsidRPr="00947C94" w:rsidRDefault="008C67A6" w:rsidP="00B6431E">
      <w:pPr>
        <w:suppressAutoHyphens/>
        <w:jc w:val="center"/>
        <w:rPr>
          <w:rFonts w:ascii="Times New Roman" w:hAnsi="Times New Roman" w:cs="Times New Roman"/>
          <w:sz w:val="24"/>
          <w:szCs w:val="28"/>
        </w:rPr>
      </w:pPr>
    </w:p>
    <w:sectPr w:rsidR="008C67A6" w:rsidRPr="00947C94" w:rsidSect="006005C2">
      <w:pgSz w:w="16838" w:h="11906" w:orient="landscape"/>
      <w:pgMar w:top="170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20" w:rsidRDefault="00FB0620" w:rsidP="00D912DD">
      <w:pPr>
        <w:spacing w:after="0" w:line="240" w:lineRule="auto"/>
      </w:pPr>
      <w:r>
        <w:separator/>
      </w:r>
    </w:p>
  </w:endnote>
  <w:endnote w:type="continuationSeparator" w:id="1">
    <w:p w:rsidR="00FB0620" w:rsidRDefault="00FB0620" w:rsidP="00D9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1B" w:rsidRDefault="00341D1B" w:rsidP="00C45AF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41D1B" w:rsidRDefault="00341D1B" w:rsidP="00D912D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112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1D1B" w:rsidRPr="002A07CB" w:rsidRDefault="00341D1B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A07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07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07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07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20" w:rsidRDefault="00FB0620" w:rsidP="00D912DD">
      <w:pPr>
        <w:spacing w:after="0" w:line="240" w:lineRule="auto"/>
      </w:pPr>
      <w:r>
        <w:separator/>
      </w:r>
    </w:p>
  </w:footnote>
  <w:footnote w:type="continuationSeparator" w:id="1">
    <w:p w:rsidR="00FB0620" w:rsidRDefault="00FB0620" w:rsidP="00D9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27D"/>
    <w:multiLevelType w:val="hybridMultilevel"/>
    <w:tmpl w:val="37AC0D44"/>
    <w:lvl w:ilvl="0" w:tplc="674A1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C52F4"/>
    <w:multiLevelType w:val="hybridMultilevel"/>
    <w:tmpl w:val="1658ABEE"/>
    <w:lvl w:ilvl="0" w:tplc="7F8219BC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507BEF"/>
    <w:multiLevelType w:val="hybridMultilevel"/>
    <w:tmpl w:val="B36EF9BA"/>
    <w:lvl w:ilvl="0" w:tplc="674A17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CD438C"/>
    <w:multiLevelType w:val="hybridMultilevel"/>
    <w:tmpl w:val="A700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69D"/>
    <w:multiLevelType w:val="hybridMultilevel"/>
    <w:tmpl w:val="C266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23B37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6D7811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2D69D4"/>
    <w:multiLevelType w:val="hybridMultilevel"/>
    <w:tmpl w:val="6CD48186"/>
    <w:lvl w:ilvl="0" w:tplc="674A1760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66B69"/>
    <w:multiLevelType w:val="hybridMultilevel"/>
    <w:tmpl w:val="F2764232"/>
    <w:lvl w:ilvl="0" w:tplc="95B83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461DCB"/>
    <w:multiLevelType w:val="hybridMultilevel"/>
    <w:tmpl w:val="88B86300"/>
    <w:lvl w:ilvl="0" w:tplc="421E0BF0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CF15A4"/>
    <w:multiLevelType w:val="hybridMultilevel"/>
    <w:tmpl w:val="DDE8C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CB58A9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2156EA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337303"/>
    <w:multiLevelType w:val="hybridMultilevel"/>
    <w:tmpl w:val="88B86300"/>
    <w:lvl w:ilvl="0" w:tplc="421E0BF0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B30293"/>
    <w:multiLevelType w:val="hybridMultilevel"/>
    <w:tmpl w:val="D7EABBA2"/>
    <w:lvl w:ilvl="0" w:tplc="118EFAC6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3E3EA7"/>
    <w:multiLevelType w:val="hybridMultilevel"/>
    <w:tmpl w:val="287224D4"/>
    <w:lvl w:ilvl="0" w:tplc="5044A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C6B45"/>
    <w:multiLevelType w:val="hybridMultilevel"/>
    <w:tmpl w:val="8EA27570"/>
    <w:lvl w:ilvl="0" w:tplc="1F1CE58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A07F66"/>
    <w:multiLevelType w:val="hybridMultilevel"/>
    <w:tmpl w:val="C988DB5E"/>
    <w:lvl w:ilvl="0" w:tplc="528423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6B3C"/>
    <w:multiLevelType w:val="hybridMultilevel"/>
    <w:tmpl w:val="61AEE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3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6"/>
  </w:num>
  <w:num w:numId="10">
    <w:abstractNumId w:val="6"/>
  </w:num>
  <w:num w:numId="11">
    <w:abstractNumId w:val="1"/>
  </w:num>
  <w:num w:numId="12">
    <w:abstractNumId w:val="10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3"/>
  </w:num>
  <w:num w:numId="18">
    <w:abstractNumId w:val="8"/>
  </w:num>
  <w:num w:numId="19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3E03"/>
    <w:rsid w:val="000015A3"/>
    <w:rsid w:val="0000332B"/>
    <w:rsid w:val="00006769"/>
    <w:rsid w:val="00006AA7"/>
    <w:rsid w:val="00015942"/>
    <w:rsid w:val="00020770"/>
    <w:rsid w:val="000227A4"/>
    <w:rsid w:val="00024397"/>
    <w:rsid w:val="00024B63"/>
    <w:rsid w:val="000252BC"/>
    <w:rsid w:val="00025DE1"/>
    <w:rsid w:val="00027155"/>
    <w:rsid w:val="000306C4"/>
    <w:rsid w:val="0003385A"/>
    <w:rsid w:val="000349B0"/>
    <w:rsid w:val="00036DD3"/>
    <w:rsid w:val="00037728"/>
    <w:rsid w:val="00037EC2"/>
    <w:rsid w:val="00041E1C"/>
    <w:rsid w:val="000432CF"/>
    <w:rsid w:val="000448BA"/>
    <w:rsid w:val="00045EEA"/>
    <w:rsid w:val="000460D2"/>
    <w:rsid w:val="00050146"/>
    <w:rsid w:val="0005306E"/>
    <w:rsid w:val="00054381"/>
    <w:rsid w:val="00063B95"/>
    <w:rsid w:val="00064977"/>
    <w:rsid w:val="00064A44"/>
    <w:rsid w:val="000664C3"/>
    <w:rsid w:val="00066BC7"/>
    <w:rsid w:val="00072023"/>
    <w:rsid w:val="0007382C"/>
    <w:rsid w:val="000739DA"/>
    <w:rsid w:val="000762FC"/>
    <w:rsid w:val="00076F87"/>
    <w:rsid w:val="00081669"/>
    <w:rsid w:val="00081838"/>
    <w:rsid w:val="000852C6"/>
    <w:rsid w:val="00086793"/>
    <w:rsid w:val="000906EB"/>
    <w:rsid w:val="000927F6"/>
    <w:rsid w:val="00092E9C"/>
    <w:rsid w:val="00093167"/>
    <w:rsid w:val="00094809"/>
    <w:rsid w:val="00094D93"/>
    <w:rsid w:val="00095868"/>
    <w:rsid w:val="000959FA"/>
    <w:rsid w:val="000961F2"/>
    <w:rsid w:val="00096C7A"/>
    <w:rsid w:val="000A1592"/>
    <w:rsid w:val="000A1F2C"/>
    <w:rsid w:val="000A2D90"/>
    <w:rsid w:val="000A30C8"/>
    <w:rsid w:val="000A544C"/>
    <w:rsid w:val="000A732D"/>
    <w:rsid w:val="000B3616"/>
    <w:rsid w:val="000B3958"/>
    <w:rsid w:val="000B3A1A"/>
    <w:rsid w:val="000C00C3"/>
    <w:rsid w:val="000C083A"/>
    <w:rsid w:val="000C0FB5"/>
    <w:rsid w:val="000C2D13"/>
    <w:rsid w:val="000C4AEF"/>
    <w:rsid w:val="000C55E2"/>
    <w:rsid w:val="000C5A45"/>
    <w:rsid w:val="000D2062"/>
    <w:rsid w:val="000D27CE"/>
    <w:rsid w:val="000D3682"/>
    <w:rsid w:val="000D3E34"/>
    <w:rsid w:val="000D65A8"/>
    <w:rsid w:val="000D75E2"/>
    <w:rsid w:val="000D79F9"/>
    <w:rsid w:val="000E321E"/>
    <w:rsid w:val="000E7BA7"/>
    <w:rsid w:val="000F020F"/>
    <w:rsid w:val="000F0EA2"/>
    <w:rsid w:val="000F18FA"/>
    <w:rsid w:val="000F4FC8"/>
    <w:rsid w:val="000F6AB6"/>
    <w:rsid w:val="000F7F59"/>
    <w:rsid w:val="0010348F"/>
    <w:rsid w:val="00103D1A"/>
    <w:rsid w:val="0010416F"/>
    <w:rsid w:val="001042E7"/>
    <w:rsid w:val="00106389"/>
    <w:rsid w:val="0011047D"/>
    <w:rsid w:val="00111206"/>
    <w:rsid w:val="00111B3D"/>
    <w:rsid w:val="00112F04"/>
    <w:rsid w:val="0011317E"/>
    <w:rsid w:val="00113C6C"/>
    <w:rsid w:val="00121562"/>
    <w:rsid w:val="001264F0"/>
    <w:rsid w:val="00127DBB"/>
    <w:rsid w:val="00131149"/>
    <w:rsid w:val="00133846"/>
    <w:rsid w:val="001402B9"/>
    <w:rsid w:val="00140447"/>
    <w:rsid w:val="00142258"/>
    <w:rsid w:val="00142DA6"/>
    <w:rsid w:val="00145238"/>
    <w:rsid w:val="001467E3"/>
    <w:rsid w:val="00147632"/>
    <w:rsid w:val="001507FC"/>
    <w:rsid w:val="001518DC"/>
    <w:rsid w:val="00154C75"/>
    <w:rsid w:val="0015684E"/>
    <w:rsid w:val="00157615"/>
    <w:rsid w:val="0016253D"/>
    <w:rsid w:val="00165672"/>
    <w:rsid w:val="001768B1"/>
    <w:rsid w:val="00176EB9"/>
    <w:rsid w:val="00176F0A"/>
    <w:rsid w:val="0018078D"/>
    <w:rsid w:val="00181A81"/>
    <w:rsid w:val="00183C00"/>
    <w:rsid w:val="001855CF"/>
    <w:rsid w:val="00185986"/>
    <w:rsid w:val="00187671"/>
    <w:rsid w:val="00190F8C"/>
    <w:rsid w:val="001911D0"/>
    <w:rsid w:val="0019171F"/>
    <w:rsid w:val="00192C4E"/>
    <w:rsid w:val="00193716"/>
    <w:rsid w:val="00193AA2"/>
    <w:rsid w:val="00196BB6"/>
    <w:rsid w:val="00197C82"/>
    <w:rsid w:val="001A060C"/>
    <w:rsid w:val="001A0699"/>
    <w:rsid w:val="001A1B4E"/>
    <w:rsid w:val="001A357C"/>
    <w:rsid w:val="001A3F0B"/>
    <w:rsid w:val="001A423A"/>
    <w:rsid w:val="001A43D4"/>
    <w:rsid w:val="001A7435"/>
    <w:rsid w:val="001A76D6"/>
    <w:rsid w:val="001B2711"/>
    <w:rsid w:val="001B4879"/>
    <w:rsid w:val="001B4DC6"/>
    <w:rsid w:val="001B7718"/>
    <w:rsid w:val="001B7BD6"/>
    <w:rsid w:val="001C34ED"/>
    <w:rsid w:val="001C46E7"/>
    <w:rsid w:val="001C7221"/>
    <w:rsid w:val="001C75B3"/>
    <w:rsid w:val="001D3983"/>
    <w:rsid w:val="001E1460"/>
    <w:rsid w:val="001E1EDF"/>
    <w:rsid w:val="001E379B"/>
    <w:rsid w:val="001E3DFE"/>
    <w:rsid w:val="001E5C9C"/>
    <w:rsid w:val="001E7378"/>
    <w:rsid w:val="001F06A7"/>
    <w:rsid w:val="001F3401"/>
    <w:rsid w:val="001F3D96"/>
    <w:rsid w:val="001F461F"/>
    <w:rsid w:val="001F4EDA"/>
    <w:rsid w:val="001F5A1A"/>
    <w:rsid w:val="00203082"/>
    <w:rsid w:val="00203766"/>
    <w:rsid w:val="00203C91"/>
    <w:rsid w:val="002122C8"/>
    <w:rsid w:val="00213DE2"/>
    <w:rsid w:val="00215302"/>
    <w:rsid w:val="0021586B"/>
    <w:rsid w:val="00216C06"/>
    <w:rsid w:val="00217389"/>
    <w:rsid w:val="00217DE6"/>
    <w:rsid w:val="00221E24"/>
    <w:rsid w:val="0022567E"/>
    <w:rsid w:val="00225878"/>
    <w:rsid w:val="002310FE"/>
    <w:rsid w:val="002318B7"/>
    <w:rsid w:val="00231932"/>
    <w:rsid w:val="00232553"/>
    <w:rsid w:val="00232CD7"/>
    <w:rsid w:val="002332E1"/>
    <w:rsid w:val="00233DAF"/>
    <w:rsid w:val="00235DF1"/>
    <w:rsid w:val="002405D7"/>
    <w:rsid w:val="002408A3"/>
    <w:rsid w:val="00241133"/>
    <w:rsid w:val="002423EF"/>
    <w:rsid w:val="00245829"/>
    <w:rsid w:val="0025071A"/>
    <w:rsid w:val="00251546"/>
    <w:rsid w:val="00252922"/>
    <w:rsid w:val="00255C52"/>
    <w:rsid w:val="00256161"/>
    <w:rsid w:val="00260CD4"/>
    <w:rsid w:val="00262C98"/>
    <w:rsid w:val="00264172"/>
    <w:rsid w:val="00264252"/>
    <w:rsid w:val="00266FA4"/>
    <w:rsid w:val="002751D1"/>
    <w:rsid w:val="002772BC"/>
    <w:rsid w:val="00282CC5"/>
    <w:rsid w:val="00283F31"/>
    <w:rsid w:val="00285A84"/>
    <w:rsid w:val="00285D51"/>
    <w:rsid w:val="00292168"/>
    <w:rsid w:val="0029251F"/>
    <w:rsid w:val="0029780E"/>
    <w:rsid w:val="002A07CB"/>
    <w:rsid w:val="002A140A"/>
    <w:rsid w:val="002A3CA2"/>
    <w:rsid w:val="002A3DF3"/>
    <w:rsid w:val="002A4BBF"/>
    <w:rsid w:val="002A66B9"/>
    <w:rsid w:val="002A7B76"/>
    <w:rsid w:val="002B02FB"/>
    <w:rsid w:val="002B656F"/>
    <w:rsid w:val="002C0357"/>
    <w:rsid w:val="002C3539"/>
    <w:rsid w:val="002C38FA"/>
    <w:rsid w:val="002C652E"/>
    <w:rsid w:val="002D016D"/>
    <w:rsid w:val="002D33C9"/>
    <w:rsid w:val="002D4003"/>
    <w:rsid w:val="002D788D"/>
    <w:rsid w:val="002E11C5"/>
    <w:rsid w:val="002E4B2B"/>
    <w:rsid w:val="002E6EF1"/>
    <w:rsid w:val="002F1610"/>
    <w:rsid w:val="002F33E1"/>
    <w:rsid w:val="002F6D8D"/>
    <w:rsid w:val="00302211"/>
    <w:rsid w:val="00306C42"/>
    <w:rsid w:val="00310A3D"/>
    <w:rsid w:val="00310E01"/>
    <w:rsid w:val="0031240E"/>
    <w:rsid w:val="003124D0"/>
    <w:rsid w:val="003130DD"/>
    <w:rsid w:val="003131C1"/>
    <w:rsid w:val="00313974"/>
    <w:rsid w:val="00313C27"/>
    <w:rsid w:val="00313D5F"/>
    <w:rsid w:val="003153A0"/>
    <w:rsid w:val="003201A3"/>
    <w:rsid w:val="00324B7F"/>
    <w:rsid w:val="00332125"/>
    <w:rsid w:val="00332347"/>
    <w:rsid w:val="003343DB"/>
    <w:rsid w:val="0033705B"/>
    <w:rsid w:val="00337408"/>
    <w:rsid w:val="003408E3"/>
    <w:rsid w:val="00340929"/>
    <w:rsid w:val="00341D1B"/>
    <w:rsid w:val="003431F5"/>
    <w:rsid w:val="00346317"/>
    <w:rsid w:val="00347B52"/>
    <w:rsid w:val="003509D2"/>
    <w:rsid w:val="003518B5"/>
    <w:rsid w:val="003532CC"/>
    <w:rsid w:val="0035402E"/>
    <w:rsid w:val="00354E80"/>
    <w:rsid w:val="00362C95"/>
    <w:rsid w:val="00370587"/>
    <w:rsid w:val="00370FE8"/>
    <w:rsid w:val="00371304"/>
    <w:rsid w:val="00371FE1"/>
    <w:rsid w:val="00374DF3"/>
    <w:rsid w:val="0037552E"/>
    <w:rsid w:val="0037564E"/>
    <w:rsid w:val="003776F6"/>
    <w:rsid w:val="003804E2"/>
    <w:rsid w:val="00382E65"/>
    <w:rsid w:val="003851AE"/>
    <w:rsid w:val="00390A62"/>
    <w:rsid w:val="00390E53"/>
    <w:rsid w:val="00390EE0"/>
    <w:rsid w:val="003918E7"/>
    <w:rsid w:val="0039606F"/>
    <w:rsid w:val="00396771"/>
    <w:rsid w:val="00396DFD"/>
    <w:rsid w:val="00396E18"/>
    <w:rsid w:val="00397A74"/>
    <w:rsid w:val="003A27E5"/>
    <w:rsid w:val="003A404E"/>
    <w:rsid w:val="003A4F60"/>
    <w:rsid w:val="003A6247"/>
    <w:rsid w:val="003A7825"/>
    <w:rsid w:val="003B3667"/>
    <w:rsid w:val="003B6F41"/>
    <w:rsid w:val="003C1193"/>
    <w:rsid w:val="003C192E"/>
    <w:rsid w:val="003C2D91"/>
    <w:rsid w:val="003C4A93"/>
    <w:rsid w:val="003C662D"/>
    <w:rsid w:val="003C7ED4"/>
    <w:rsid w:val="003D112F"/>
    <w:rsid w:val="003D262C"/>
    <w:rsid w:val="003D37AE"/>
    <w:rsid w:val="003D4E72"/>
    <w:rsid w:val="003D5ACB"/>
    <w:rsid w:val="003E1FDB"/>
    <w:rsid w:val="003E2AA5"/>
    <w:rsid w:val="003E44C0"/>
    <w:rsid w:val="003E65A6"/>
    <w:rsid w:val="003E73B6"/>
    <w:rsid w:val="003E7C39"/>
    <w:rsid w:val="003F13F5"/>
    <w:rsid w:val="003F440D"/>
    <w:rsid w:val="003F69F6"/>
    <w:rsid w:val="003F76C9"/>
    <w:rsid w:val="00400426"/>
    <w:rsid w:val="00400D08"/>
    <w:rsid w:val="00402231"/>
    <w:rsid w:val="0040528D"/>
    <w:rsid w:val="004056B5"/>
    <w:rsid w:val="00405DA6"/>
    <w:rsid w:val="00410DE7"/>
    <w:rsid w:val="004113FD"/>
    <w:rsid w:val="00412A89"/>
    <w:rsid w:val="00412B03"/>
    <w:rsid w:val="00414CDA"/>
    <w:rsid w:val="0042613C"/>
    <w:rsid w:val="00426A44"/>
    <w:rsid w:val="00427A7D"/>
    <w:rsid w:val="00427DE2"/>
    <w:rsid w:val="004302C7"/>
    <w:rsid w:val="00431C01"/>
    <w:rsid w:val="004345E4"/>
    <w:rsid w:val="004368A7"/>
    <w:rsid w:val="00437003"/>
    <w:rsid w:val="00437865"/>
    <w:rsid w:val="004410EC"/>
    <w:rsid w:val="00443556"/>
    <w:rsid w:val="00444819"/>
    <w:rsid w:val="00444C66"/>
    <w:rsid w:val="0044524D"/>
    <w:rsid w:val="00445627"/>
    <w:rsid w:val="004508C1"/>
    <w:rsid w:val="00451482"/>
    <w:rsid w:val="00453FC1"/>
    <w:rsid w:val="00454205"/>
    <w:rsid w:val="00455EF2"/>
    <w:rsid w:val="00456784"/>
    <w:rsid w:val="00460D4F"/>
    <w:rsid w:val="00460FC3"/>
    <w:rsid w:val="00462F03"/>
    <w:rsid w:val="0046796A"/>
    <w:rsid w:val="004707EC"/>
    <w:rsid w:val="00473C83"/>
    <w:rsid w:val="00477BC2"/>
    <w:rsid w:val="0048440D"/>
    <w:rsid w:val="00484612"/>
    <w:rsid w:val="00486434"/>
    <w:rsid w:val="0049036D"/>
    <w:rsid w:val="004909FD"/>
    <w:rsid w:val="00491C5F"/>
    <w:rsid w:val="00491E1D"/>
    <w:rsid w:val="00494631"/>
    <w:rsid w:val="004960F3"/>
    <w:rsid w:val="004967CE"/>
    <w:rsid w:val="004A0302"/>
    <w:rsid w:val="004A0D3F"/>
    <w:rsid w:val="004A1861"/>
    <w:rsid w:val="004A4E1D"/>
    <w:rsid w:val="004A7FCD"/>
    <w:rsid w:val="004B1BC6"/>
    <w:rsid w:val="004B1D98"/>
    <w:rsid w:val="004B22BB"/>
    <w:rsid w:val="004B2EF1"/>
    <w:rsid w:val="004B3274"/>
    <w:rsid w:val="004B5541"/>
    <w:rsid w:val="004B7BC0"/>
    <w:rsid w:val="004B7C3F"/>
    <w:rsid w:val="004C121C"/>
    <w:rsid w:val="004C18D6"/>
    <w:rsid w:val="004C2741"/>
    <w:rsid w:val="004C2CD1"/>
    <w:rsid w:val="004C6F90"/>
    <w:rsid w:val="004D4F24"/>
    <w:rsid w:val="004D5F46"/>
    <w:rsid w:val="004D7A20"/>
    <w:rsid w:val="004E1595"/>
    <w:rsid w:val="004E3633"/>
    <w:rsid w:val="004E43E1"/>
    <w:rsid w:val="004E646B"/>
    <w:rsid w:val="004E6F91"/>
    <w:rsid w:val="004E7959"/>
    <w:rsid w:val="004E7A38"/>
    <w:rsid w:val="004F071C"/>
    <w:rsid w:val="004F77CC"/>
    <w:rsid w:val="00500455"/>
    <w:rsid w:val="005004A8"/>
    <w:rsid w:val="00500CFC"/>
    <w:rsid w:val="005028F4"/>
    <w:rsid w:val="00505E9B"/>
    <w:rsid w:val="00506F61"/>
    <w:rsid w:val="00507077"/>
    <w:rsid w:val="00511114"/>
    <w:rsid w:val="00513EB3"/>
    <w:rsid w:val="00514A05"/>
    <w:rsid w:val="00517113"/>
    <w:rsid w:val="00522701"/>
    <w:rsid w:val="0052326B"/>
    <w:rsid w:val="005240C4"/>
    <w:rsid w:val="00524202"/>
    <w:rsid w:val="00525141"/>
    <w:rsid w:val="00525D59"/>
    <w:rsid w:val="00526A26"/>
    <w:rsid w:val="005276D8"/>
    <w:rsid w:val="00527DD5"/>
    <w:rsid w:val="0053025E"/>
    <w:rsid w:val="00532805"/>
    <w:rsid w:val="0053395E"/>
    <w:rsid w:val="00535A3D"/>
    <w:rsid w:val="00536ED0"/>
    <w:rsid w:val="00537FF6"/>
    <w:rsid w:val="00540DCF"/>
    <w:rsid w:val="00542CF6"/>
    <w:rsid w:val="00543B45"/>
    <w:rsid w:val="005509F7"/>
    <w:rsid w:val="005555B4"/>
    <w:rsid w:val="0055668F"/>
    <w:rsid w:val="00560331"/>
    <w:rsid w:val="00564D22"/>
    <w:rsid w:val="00566636"/>
    <w:rsid w:val="00566F60"/>
    <w:rsid w:val="00567B74"/>
    <w:rsid w:val="00567C1E"/>
    <w:rsid w:val="005706D2"/>
    <w:rsid w:val="00572EA3"/>
    <w:rsid w:val="005753CA"/>
    <w:rsid w:val="00575D4B"/>
    <w:rsid w:val="00577247"/>
    <w:rsid w:val="00580D84"/>
    <w:rsid w:val="0058193F"/>
    <w:rsid w:val="00582797"/>
    <w:rsid w:val="00584382"/>
    <w:rsid w:val="005852A0"/>
    <w:rsid w:val="005857BC"/>
    <w:rsid w:val="00590115"/>
    <w:rsid w:val="0059035A"/>
    <w:rsid w:val="00590794"/>
    <w:rsid w:val="0059567B"/>
    <w:rsid w:val="00595697"/>
    <w:rsid w:val="005A05D9"/>
    <w:rsid w:val="005A1799"/>
    <w:rsid w:val="005A6356"/>
    <w:rsid w:val="005B1180"/>
    <w:rsid w:val="005B557E"/>
    <w:rsid w:val="005C0CFA"/>
    <w:rsid w:val="005C2B8C"/>
    <w:rsid w:val="005C330F"/>
    <w:rsid w:val="005C3B43"/>
    <w:rsid w:val="005C702D"/>
    <w:rsid w:val="005D0200"/>
    <w:rsid w:val="005D03F3"/>
    <w:rsid w:val="005D07FB"/>
    <w:rsid w:val="005D19EB"/>
    <w:rsid w:val="005D2C33"/>
    <w:rsid w:val="005D34AC"/>
    <w:rsid w:val="005D58B8"/>
    <w:rsid w:val="005D5B1E"/>
    <w:rsid w:val="005E0FDF"/>
    <w:rsid w:val="005E102D"/>
    <w:rsid w:val="005E1498"/>
    <w:rsid w:val="005E7722"/>
    <w:rsid w:val="005F219C"/>
    <w:rsid w:val="005F265A"/>
    <w:rsid w:val="005F2EA6"/>
    <w:rsid w:val="005F2EBF"/>
    <w:rsid w:val="005F512E"/>
    <w:rsid w:val="005F7492"/>
    <w:rsid w:val="006005C2"/>
    <w:rsid w:val="006059D4"/>
    <w:rsid w:val="00611FAA"/>
    <w:rsid w:val="00614E13"/>
    <w:rsid w:val="00614F54"/>
    <w:rsid w:val="006155B9"/>
    <w:rsid w:val="00616B46"/>
    <w:rsid w:val="00617B88"/>
    <w:rsid w:val="00620315"/>
    <w:rsid w:val="00621FC9"/>
    <w:rsid w:val="00622061"/>
    <w:rsid w:val="00622A21"/>
    <w:rsid w:val="00622CE6"/>
    <w:rsid w:val="00627245"/>
    <w:rsid w:val="00630004"/>
    <w:rsid w:val="006303A7"/>
    <w:rsid w:val="00630AD4"/>
    <w:rsid w:val="00631221"/>
    <w:rsid w:val="0063335E"/>
    <w:rsid w:val="00636A8A"/>
    <w:rsid w:val="00636EE9"/>
    <w:rsid w:val="0063742F"/>
    <w:rsid w:val="0064162B"/>
    <w:rsid w:val="00641B1C"/>
    <w:rsid w:val="00642771"/>
    <w:rsid w:val="00643B57"/>
    <w:rsid w:val="00644FEE"/>
    <w:rsid w:val="0065280D"/>
    <w:rsid w:val="00660765"/>
    <w:rsid w:val="00660CB1"/>
    <w:rsid w:val="006617FE"/>
    <w:rsid w:val="00662A2D"/>
    <w:rsid w:val="00663095"/>
    <w:rsid w:val="00664625"/>
    <w:rsid w:val="006703DC"/>
    <w:rsid w:val="00670AA4"/>
    <w:rsid w:val="0067157B"/>
    <w:rsid w:val="00671DFC"/>
    <w:rsid w:val="00673502"/>
    <w:rsid w:val="00673570"/>
    <w:rsid w:val="00673DFB"/>
    <w:rsid w:val="006746E0"/>
    <w:rsid w:val="00676126"/>
    <w:rsid w:val="00677048"/>
    <w:rsid w:val="00680178"/>
    <w:rsid w:val="00681DAB"/>
    <w:rsid w:val="00681E97"/>
    <w:rsid w:val="00682815"/>
    <w:rsid w:val="006915D1"/>
    <w:rsid w:val="00691CEB"/>
    <w:rsid w:val="00693375"/>
    <w:rsid w:val="006955F3"/>
    <w:rsid w:val="00695621"/>
    <w:rsid w:val="00696CCE"/>
    <w:rsid w:val="00697A31"/>
    <w:rsid w:val="006A0789"/>
    <w:rsid w:val="006A4641"/>
    <w:rsid w:val="006A575B"/>
    <w:rsid w:val="006A6056"/>
    <w:rsid w:val="006A6790"/>
    <w:rsid w:val="006B0747"/>
    <w:rsid w:val="006B2507"/>
    <w:rsid w:val="006B350C"/>
    <w:rsid w:val="006B46D2"/>
    <w:rsid w:val="006B7606"/>
    <w:rsid w:val="006C0C65"/>
    <w:rsid w:val="006C176F"/>
    <w:rsid w:val="006C4228"/>
    <w:rsid w:val="006C69F2"/>
    <w:rsid w:val="006D39DB"/>
    <w:rsid w:val="006D3C01"/>
    <w:rsid w:val="006D6EF3"/>
    <w:rsid w:val="006E0FB1"/>
    <w:rsid w:val="006E4986"/>
    <w:rsid w:val="006E50F0"/>
    <w:rsid w:val="006E5695"/>
    <w:rsid w:val="006E5C43"/>
    <w:rsid w:val="006F1E61"/>
    <w:rsid w:val="006F306B"/>
    <w:rsid w:val="006F467A"/>
    <w:rsid w:val="006F5BAC"/>
    <w:rsid w:val="00700287"/>
    <w:rsid w:val="00700CCD"/>
    <w:rsid w:val="0070285C"/>
    <w:rsid w:val="00702C23"/>
    <w:rsid w:val="00703F0B"/>
    <w:rsid w:val="00704E9D"/>
    <w:rsid w:val="00707180"/>
    <w:rsid w:val="007139CE"/>
    <w:rsid w:val="00714F24"/>
    <w:rsid w:val="00716765"/>
    <w:rsid w:val="007207F1"/>
    <w:rsid w:val="00721A7B"/>
    <w:rsid w:val="00725F12"/>
    <w:rsid w:val="00727853"/>
    <w:rsid w:val="0073164C"/>
    <w:rsid w:val="0073253F"/>
    <w:rsid w:val="007327E1"/>
    <w:rsid w:val="00733983"/>
    <w:rsid w:val="00734755"/>
    <w:rsid w:val="00735103"/>
    <w:rsid w:val="00735BDE"/>
    <w:rsid w:val="0073695F"/>
    <w:rsid w:val="00737059"/>
    <w:rsid w:val="00745713"/>
    <w:rsid w:val="0074738E"/>
    <w:rsid w:val="007514FD"/>
    <w:rsid w:val="00755224"/>
    <w:rsid w:val="00756EF9"/>
    <w:rsid w:val="00764AF0"/>
    <w:rsid w:val="00765025"/>
    <w:rsid w:val="00765A8D"/>
    <w:rsid w:val="00767B4A"/>
    <w:rsid w:val="00771340"/>
    <w:rsid w:val="0077690E"/>
    <w:rsid w:val="00776E0A"/>
    <w:rsid w:val="007832C0"/>
    <w:rsid w:val="0078362E"/>
    <w:rsid w:val="00784650"/>
    <w:rsid w:val="00784791"/>
    <w:rsid w:val="00786B17"/>
    <w:rsid w:val="007875C1"/>
    <w:rsid w:val="00787DA8"/>
    <w:rsid w:val="00791845"/>
    <w:rsid w:val="0079282A"/>
    <w:rsid w:val="00792865"/>
    <w:rsid w:val="00793897"/>
    <w:rsid w:val="007970C3"/>
    <w:rsid w:val="007A4984"/>
    <w:rsid w:val="007B048E"/>
    <w:rsid w:val="007B09BD"/>
    <w:rsid w:val="007B1BE0"/>
    <w:rsid w:val="007B2145"/>
    <w:rsid w:val="007C1D4B"/>
    <w:rsid w:val="007C24A8"/>
    <w:rsid w:val="007C2C0C"/>
    <w:rsid w:val="007C2DBB"/>
    <w:rsid w:val="007C32AA"/>
    <w:rsid w:val="007C5837"/>
    <w:rsid w:val="007C6587"/>
    <w:rsid w:val="007C6BDD"/>
    <w:rsid w:val="007D0DC7"/>
    <w:rsid w:val="007D5785"/>
    <w:rsid w:val="007D7DB1"/>
    <w:rsid w:val="007E0B95"/>
    <w:rsid w:val="007E2790"/>
    <w:rsid w:val="007E2B08"/>
    <w:rsid w:val="007E4B3C"/>
    <w:rsid w:val="007E6BB8"/>
    <w:rsid w:val="007E7C12"/>
    <w:rsid w:val="007E7FBE"/>
    <w:rsid w:val="007F0DD8"/>
    <w:rsid w:val="007F50AA"/>
    <w:rsid w:val="007F561B"/>
    <w:rsid w:val="007F5BFD"/>
    <w:rsid w:val="007F7BB5"/>
    <w:rsid w:val="0080199E"/>
    <w:rsid w:val="00802308"/>
    <w:rsid w:val="0080320E"/>
    <w:rsid w:val="00803C82"/>
    <w:rsid w:val="00807044"/>
    <w:rsid w:val="00807238"/>
    <w:rsid w:val="008078E8"/>
    <w:rsid w:val="00811752"/>
    <w:rsid w:val="008134FD"/>
    <w:rsid w:val="008138E5"/>
    <w:rsid w:val="00814EF0"/>
    <w:rsid w:val="008168F7"/>
    <w:rsid w:val="0081691E"/>
    <w:rsid w:val="00820F56"/>
    <w:rsid w:val="008239AE"/>
    <w:rsid w:val="008274D7"/>
    <w:rsid w:val="00831008"/>
    <w:rsid w:val="00831C7E"/>
    <w:rsid w:val="0083242B"/>
    <w:rsid w:val="00833D64"/>
    <w:rsid w:val="008428A2"/>
    <w:rsid w:val="00842FCD"/>
    <w:rsid w:val="00844CFC"/>
    <w:rsid w:val="00845437"/>
    <w:rsid w:val="0084683D"/>
    <w:rsid w:val="00847A89"/>
    <w:rsid w:val="00851068"/>
    <w:rsid w:val="00855846"/>
    <w:rsid w:val="0086009D"/>
    <w:rsid w:val="00860275"/>
    <w:rsid w:val="00860C25"/>
    <w:rsid w:val="00861C1E"/>
    <w:rsid w:val="00861E92"/>
    <w:rsid w:val="00862B03"/>
    <w:rsid w:val="00864C5F"/>
    <w:rsid w:val="0086686B"/>
    <w:rsid w:val="008702C5"/>
    <w:rsid w:val="008706CB"/>
    <w:rsid w:val="008707D0"/>
    <w:rsid w:val="00871666"/>
    <w:rsid w:val="008748CE"/>
    <w:rsid w:val="00880736"/>
    <w:rsid w:val="00881524"/>
    <w:rsid w:val="00881966"/>
    <w:rsid w:val="00891E60"/>
    <w:rsid w:val="00892240"/>
    <w:rsid w:val="0089450C"/>
    <w:rsid w:val="00896964"/>
    <w:rsid w:val="00896DDA"/>
    <w:rsid w:val="00897B7F"/>
    <w:rsid w:val="008A145C"/>
    <w:rsid w:val="008A3408"/>
    <w:rsid w:val="008B306B"/>
    <w:rsid w:val="008B3609"/>
    <w:rsid w:val="008B3FBE"/>
    <w:rsid w:val="008B6385"/>
    <w:rsid w:val="008C1F6F"/>
    <w:rsid w:val="008C67A6"/>
    <w:rsid w:val="008C77FC"/>
    <w:rsid w:val="008C7CA5"/>
    <w:rsid w:val="008C7E3B"/>
    <w:rsid w:val="008D144F"/>
    <w:rsid w:val="008D1747"/>
    <w:rsid w:val="008D51E2"/>
    <w:rsid w:val="008D60F3"/>
    <w:rsid w:val="008D6244"/>
    <w:rsid w:val="008D6E7C"/>
    <w:rsid w:val="008E0CF1"/>
    <w:rsid w:val="008E29CF"/>
    <w:rsid w:val="008E36F3"/>
    <w:rsid w:val="008E5CE2"/>
    <w:rsid w:val="008E714B"/>
    <w:rsid w:val="008F0178"/>
    <w:rsid w:val="008F07BF"/>
    <w:rsid w:val="008F29E3"/>
    <w:rsid w:val="008F5278"/>
    <w:rsid w:val="008F5818"/>
    <w:rsid w:val="008F7052"/>
    <w:rsid w:val="009018E9"/>
    <w:rsid w:val="00903C70"/>
    <w:rsid w:val="009051F8"/>
    <w:rsid w:val="00905962"/>
    <w:rsid w:val="00905ECE"/>
    <w:rsid w:val="00906572"/>
    <w:rsid w:val="00907522"/>
    <w:rsid w:val="0091303E"/>
    <w:rsid w:val="00913EF2"/>
    <w:rsid w:val="00914C0A"/>
    <w:rsid w:val="00915519"/>
    <w:rsid w:val="00915AA6"/>
    <w:rsid w:val="00917C18"/>
    <w:rsid w:val="00920F96"/>
    <w:rsid w:val="00921189"/>
    <w:rsid w:val="00922F42"/>
    <w:rsid w:val="00923C89"/>
    <w:rsid w:val="00924E24"/>
    <w:rsid w:val="0092638E"/>
    <w:rsid w:val="00927999"/>
    <w:rsid w:val="00927EC3"/>
    <w:rsid w:val="0093115A"/>
    <w:rsid w:val="009323E2"/>
    <w:rsid w:val="00932DE2"/>
    <w:rsid w:val="00933D0A"/>
    <w:rsid w:val="00936A4B"/>
    <w:rsid w:val="00937E2F"/>
    <w:rsid w:val="00940379"/>
    <w:rsid w:val="00940B7E"/>
    <w:rsid w:val="00941321"/>
    <w:rsid w:val="0094243F"/>
    <w:rsid w:val="009427BC"/>
    <w:rsid w:val="00944EBC"/>
    <w:rsid w:val="00946269"/>
    <w:rsid w:val="00946C39"/>
    <w:rsid w:val="00946C75"/>
    <w:rsid w:val="00947C94"/>
    <w:rsid w:val="0095089B"/>
    <w:rsid w:val="0095155C"/>
    <w:rsid w:val="00956F1C"/>
    <w:rsid w:val="00960D26"/>
    <w:rsid w:val="00961615"/>
    <w:rsid w:val="009616B2"/>
    <w:rsid w:val="0096277D"/>
    <w:rsid w:val="009636C1"/>
    <w:rsid w:val="00964DB8"/>
    <w:rsid w:val="00965BE4"/>
    <w:rsid w:val="00967BFF"/>
    <w:rsid w:val="00967E18"/>
    <w:rsid w:val="00970858"/>
    <w:rsid w:val="00970C9D"/>
    <w:rsid w:val="00970F06"/>
    <w:rsid w:val="009714C7"/>
    <w:rsid w:val="00972C89"/>
    <w:rsid w:val="00973CA1"/>
    <w:rsid w:val="009740C4"/>
    <w:rsid w:val="00977B4D"/>
    <w:rsid w:val="0098003E"/>
    <w:rsid w:val="0098117D"/>
    <w:rsid w:val="00981768"/>
    <w:rsid w:val="00984C03"/>
    <w:rsid w:val="00992898"/>
    <w:rsid w:val="00993E92"/>
    <w:rsid w:val="00994B33"/>
    <w:rsid w:val="00995953"/>
    <w:rsid w:val="009A0CCE"/>
    <w:rsid w:val="009A21B8"/>
    <w:rsid w:val="009A2874"/>
    <w:rsid w:val="009A621D"/>
    <w:rsid w:val="009A65BD"/>
    <w:rsid w:val="009B1E80"/>
    <w:rsid w:val="009B5145"/>
    <w:rsid w:val="009B66E4"/>
    <w:rsid w:val="009B764E"/>
    <w:rsid w:val="009C30C2"/>
    <w:rsid w:val="009C45E7"/>
    <w:rsid w:val="009C6A6B"/>
    <w:rsid w:val="009D056B"/>
    <w:rsid w:val="009D1C54"/>
    <w:rsid w:val="009D3208"/>
    <w:rsid w:val="009D3345"/>
    <w:rsid w:val="009D36A9"/>
    <w:rsid w:val="009D555C"/>
    <w:rsid w:val="009D58A1"/>
    <w:rsid w:val="009E217F"/>
    <w:rsid w:val="009E4337"/>
    <w:rsid w:val="009F11A5"/>
    <w:rsid w:val="009F18E0"/>
    <w:rsid w:val="009F19B1"/>
    <w:rsid w:val="009F3C1C"/>
    <w:rsid w:val="009F5935"/>
    <w:rsid w:val="009F5FF0"/>
    <w:rsid w:val="00A01857"/>
    <w:rsid w:val="00A01988"/>
    <w:rsid w:val="00A07630"/>
    <w:rsid w:val="00A14926"/>
    <w:rsid w:val="00A14F19"/>
    <w:rsid w:val="00A159C0"/>
    <w:rsid w:val="00A16710"/>
    <w:rsid w:val="00A1775F"/>
    <w:rsid w:val="00A17F73"/>
    <w:rsid w:val="00A2050A"/>
    <w:rsid w:val="00A2149B"/>
    <w:rsid w:val="00A21FA8"/>
    <w:rsid w:val="00A22FA2"/>
    <w:rsid w:val="00A23872"/>
    <w:rsid w:val="00A2480C"/>
    <w:rsid w:val="00A24A62"/>
    <w:rsid w:val="00A27472"/>
    <w:rsid w:val="00A27DF0"/>
    <w:rsid w:val="00A332DA"/>
    <w:rsid w:val="00A348C9"/>
    <w:rsid w:val="00A4008F"/>
    <w:rsid w:val="00A434C0"/>
    <w:rsid w:val="00A45B98"/>
    <w:rsid w:val="00A4751A"/>
    <w:rsid w:val="00A47B20"/>
    <w:rsid w:val="00A5134B"/>
    <w:rsid w:val="00A51DBC"/>
    <w:rsid w:val="00A51FE4"/>
    <w:rsid w:val="00A52456"/>
    <w:rsid w:val="00A54A55"/>
    <w:rsid w:val="00A6498D"/>
    <w:rsid w:val="00A64FE1"/>
    <w:rsid w:val="00A657A1"/>
    <w:rsid w:val="00A65AE6"/>
    <w:rsid w:val="00A66105"/>
    <w:rsid w:val="00A709E4"/>
    <w:rsid w:val="00A73252"/>
    <w:rsid w:val="00A81C67"/>
    <w:rsid w:val="00A8200A"/>
    <w:rsid w:val="00A82FD3"/>
    <w:rsid w:val="00A83414"/>
    <w:rsid w:val="00A87BA0"/>
    <w:rsid w:val="00A92212"/>
    <w:rsid w:val="00A930EE"/>
    <w:rsid w:val="00A94F21"/>
    <w:rsid w:val="00A953AA"/>
    <w:rsid w:val="00A96617"/>
    <w:rsid w:val="00A97F68"/>
    <w:rsid w:val="00AA233F"/>
    <w:rsid w:val="00AA3787"/>
    <w:rsid w:val="00AA73E4"/>
    <w:rsid w:val="00AB11A3"/>
    <w:rsid w:val="00AB412C"/>
    <w:rsid w:val="00AB5137"/>
    <w:rsid w:val="00AB77D5"/>
    <w:rsid w:val="00AB7E5D"/>
    <w:rsid w:val="00AC02B6"/>
    <w:rsid w:val="00AC5A6D"/>
    <w:rsid w:val="00AC719A"/>
    <w:rsid w:val="00AD1AAD"/>
    <w:rsid w:val="00AD20BE"/>
    <w:rsid w:val="00AD5BB0"/>
    <w:rsid w:val="00AD67A3"/>
    <w:rsid w:val="00AE2C36"/>
    <w:rsid w:val="00AE2DB9"/>
    <w:rsid w:val="00AE4C62"/>
    <w:rsid w:val="00AE7404"/>
    <w:rsid w:val="00AE7D52"/>
    <w:rsid w:val="00AE7D5A"/>
    <w:rsid w:val="00AF038D"/>
    <w:rsid w:val="00AF08F0"/>
    <w:rsid w:val="00AF221F"/>
    <w:rsid w:val="00AF3E2D"/>
    <w:rsid w:val="00AF4679"/>
    <w:rsid w:val="00AF6FCB"/>
    <w:rsid w:val="00B02EB6"/>
    <w:rsid w:val="00B068E8"/>
    <w:rsid w:val="00B06D00"/>
    <w:rsid w:val="00B0750B"/>
    <w:rsid w:val="00B10CA5"/>
    <w:rsid w:val="00B11D93"/>
    <w:rsid w:val="00B123F9"/>
    <w:rsid w:val="00B13929"/>
    <w:rsid w:val="00B1781B"/>
    <w:rsid w:val="00B20322"/>
    <w:rsid w:val="00B209DB"/>
    <w:rsid w:val="00B242CC"/>
    <w:rsid w:val="00B25252"/>
    <w:rsid w:val="00B257FB"/>
    <w:rsid w:val="00B30548"/>
    <w:rsid w:val="00B32209"/>
    <w:rsid w:val="00B32D26"/>
    <w:rsid w:val="00B34EF0"/>
    <w:rsid w:val="00B35A15"/>
    <w:rsid w:val="00B35FBC"/>
    <w:rsid w:val="00B3729D"/>
    <w:rsid w:val="00B373E6"/>
    <w:rsid w:val="00B42E26"/>
    <w:rsid w:val="00B433A0"/>
    <w:rsid w:val="00B44FA4"/>
    <w:rsid w:val="00B467F4"/>
    <w:rsid w:val="00B47209"/>
    <w:rsid w:val="00B51FFE"/>
    <w:rsid w:val="00B568A9"/>
    <w:rsid w:val="00B5716B"/>
    <w:rsid w:val="00B57855"/>
    <w:rsid w:val="00B6312F"/>
    <w:rsid w:val="00B6431E"/>
    <w:rsid w:val="00B64D81"/>
    <w:rsid w:val="00B64F6A"/>
    <w:rsid w:val="00B65BA4"/>
    <w:rsid w:val="00B6711B"/>
    <w:rsid w:val="00B67315"/>
    <w:rsid w:val="00B71292"/>
    <w:rsid w:val="00B770D9"/>
    <w:rsid w:val="00B8185C"/>
    <w:rsid w:val="00B85231"/>
    <w:rsid w:val="00B9441F"/>
    <w:rsid w:val="00B94D61"/>
    <w:rsid w:val="00B95082"/>
    <w:rsid w:val="00B95CD4"/>
    <w:rsid w:val="00B979E6"/>
    <w:rsid w:val="00BA05E7"/>
    <w:rsid w:val="00BA09A1"/>
    <w:rsid w:val="00BA2A80"/>
    <w:rsid w:val="00BA4633"/>
    <w:rsid w:val="00BA7327"/>
    <w:rsid w:val="00BB1234"/>
    <w:rsid w:val="00BB3208"/>
    <w:rsid w:val="00BB4242"/>
    <w:rsid w:val="00BC0101"/>
    <w:rsid w:val="00BC16C9"/>
    <w:rsid w:val="00BC1FD1"/>
    <w:rsid w:val="00BC37D4"/>
    <w:rsid w:val="00BD09E5"/>
    <w:rsid w:val="00BD14D6"/>
    <w:rsid w:val="00BD1ED4"/>
    <w:rsid w:val="00BD451A"/>
    <w:rsid w:val="00BD5C0E"/>
    <w:rsid w:val="00BE09EA"/>
    <w:rsid w:val="00BE0CFC"/>
    <w:rsid w:val="00BE303E"/>
    <w:rsid w:val="00BF00F4"/>
    <w:rsid w:val="00BF03AF"/>
    <w:rsid w:val="00BF04AB"/>
    <w:rsid w:val="00BF1191"/>
    <w:rsid w:val="00BF1CF0"/>
    <w:rsid w:val="00BF2521"/>
    <w:rsid w:val="00BF33CF"/>
    <w:rsid w:val="00BF3534"/>
    <w:rsid w:val="00BF3A58"/>
    <w:rsid w:val="00BF45B9"/>
    <w:rsid w:val="00BF5BFA"/>
    <w:rsid w:val="00BF79DA"/>
    <w:rsid w:val="00BF7B8F"/>
    <w:rsid w:val="00C00774"/>
    <w:rsid w:val="00C112C0"/>
    <w:rsid w:val="00C118CB"/>
    <w:rsid w:val="00C12BD0"/>
    <w:rsid w:val="00C13319"/>
    <w:rsid w:val="00C13F6E"/>
    <w:rsid w:val="00C14A53"/>
    <w:rsid w:val="00C14CA9"/>
    <w:rsid w:val="00C15305"/>
    <w:rsid w:val="00C226B8"/>
    <w:rsid w:val="00C248C2"/>
    <w:rsid w:val="00C256E7"/>
    <w:rsid w:val="00C30F20"/>
    <w:rsid w:val="00C31356"/>
    <w:rsid w:val="00C32201"/>
    <w:rsid w:val="00C32B36"/>
    <w:rsid w:val="00C333EA"/>
    <w:rsid w:val="00C3572F"/>
    <w:rsid w:val="00C405E3"/>
    <w:rsid w:val="00C4189B"/>
    <w:rsid w:val="00C422AA"/>
    <w:rsid w:val="00C438DB"/>
    <w:rsid w:val="00C45AFC"/>
    <w:rsid w:val="00C477DA"/>
    <w:rsid w:val="00C52877"/>
    <w:rsid w:val="00C5475F"/>
    <w:rsid w:val="00C549EE"/>
    <w:rsid w:val="00C573DA"/>
    <w:rsid w:val="00C60C27"/>
    <w:rsid w:val="00C61A6E"/>
    <w:rsid w:val="00C61BD6"/>
    <w:rsid w:val="00C620E1"/>
    <w:rsid w:val="00C63A76"/>
    <w:rsid w:val="00C64ACB"/>
    <w:rsid w:val="00C754D0"/>
    <w:rsid w:val="00C76220"/>
    <w:rsid w:val="00C804DE"/>
    <w:rsid w:val="00C805D0"/>
    <w:rsid w:val="00C839EA"/>
    <w:rsid w:val="00C86E30"/>
    <w:rsid w:val="00C91C4C"/>
    <w:rsid w:val="00C9299D"/>
    <w:rsid w:val="00CA215D"/>
    <w:rsid w:val="00CA2D28"/>
    <w:rsid w:val="00CA3E02"/>
    <w:rsid w:val="00CA4EB4"/>
    <w:rsid w:val="00CB01EF"/>
    <w:rsid w:val="00CB3A2C"/>
    <w:rsid w:val="00CB40F1"/>
    <w:rsid w:val="00CB5304"/>
    <w:rsid w:val="00CB6B2F"/>
    <w:rsid w:val="00CC14B8"/>
    <w:rsid w:val="00CC48F5"/>
    <w:rsid w:val="00CC530E"/>
    <w:rsid w:val="00CC573E"/>
    <w:rsid w:val="00CD1390"/>
    <w:rsid w:val="00CD2AA6"/>
    <w:rsid w:val="00CE15C1"/>
    <w:rsid w:val="00CE3678"/>
    <w:rsid w:val="00CE5E03"/>
    <w:rsid w:val="00CE7BDA"/>
    <w:rsid w:val="00CF0548"/>
    <w:rsid w:val="00CF0984"/>
    <w:rsid w:val="00CF0C37"/>
    <w:rsid w:val="00CF1B7E"/>
    <w:rsid w:val="00CF3D02"/>
    <w:rsid w:val="00CF4C65"/>
    <w:rsid w:val="00CF518F"/>
    <w:rsid w:val="00D0598F"/>
    <w:rsid w:val="00D12184"/>
    <w:rsid w:val="00D2041A"/>
    <w:rsid w:val="00D20494"/>
    <w:rsid w:val="00D20EEB"/>
    <w:rsid w:val="00D21DD6"/>
    <w:rsid w:val="00D22340"/>
    <w:rsid w:val="00D23879"/>
    <w:rsid w:val="00D23897"/>
    <w:rsid w:val="00D2405F"/>
    <w:rsid w:val="00D24B1F"/>
    <w:rsid w:val="00D25E49"/>
    <w:rsid w:val="00D27DD0"/>
    <w:rsid w:val="00D311CC"/>
    <w:rsid w:val="00D32E27"/>
    <w:rsid w:val="00D3337D"/>
    <w:rsid w:val="00D34066"/>
    <w:rsid w:val="00D35249"/>
    <w:rsid w:val="00D35B5E"/>
    <w:rsid w:val="00D35C2E"/>
    <w:rsid w:val="00D401F9"/>
    <w:rsid w:val="00D40350"/>
    <w:rsid w:val="00D406A5"/>
    <w:rsid w:val="00D41DD9"/>
    <w:rsid w:val="00D42AFD"/>
    <w:rsid w:val="00D438D1"/>
    <w:rsid w:val="00D510F1"/>
    <w:rsid w:val="00D53A4B"/>
    <w:rsid w:val="00D5626F"/>
    <w:rsid w:val="00D565E2"/>
    <w:rsid w:val="00D60C7B"/>
    <w:rsid w:val="00D61E07"/>
    <w:rsid w:val="00D62189"/>
    <w:rsid w:val="00D6452B"/>
    <w:rsid w:val="00D6480C"/>
    <w:rsid w:val="00D6523C"/>
    <w:rsid w:val="00D655B3"/>
    <w:rsid w:val="00D65F32"/>
    <w:rsid w:val="00D66554"/>
    <w:rsid w:val="00D67348"/>
    <w:rsid w:val="00D726A8"/>
    <w:rsid w:val="00D7349E"/>
    <w:rsid w:val="00D7363A"/>
    <w:rsid w:val="00D84B3F"/>
    <w:rsid w:val="00D86306"/>
    <w:rsid w:val="00D879B1"/>
    <w:rsid w:val="00D9006E"/>
    <w:rsid w:val="00D912DD"/>
    <w:rsid w:val="00D924E1"/>
    <w:rsid w:val="00D93AB4"/>
    <w:rsid w:val="00D946CB"/>
    <w:rsid w:val="00D974ED"/>
    <w:rsid w:val="00DA2779"/>
    <w:rsid w:val="00DA2D90"/>
    <w:rsid w:val="00DA551F"/>
    <w:rsid w:val="00DA5B61"/>
    <w:rsid w:val="00DA7520"/>
    <w:rsid w:val="00DB06A0"/>
    <w:rsid w:val="00DC322B"/>
    <w:rsid w:val="00DC4B50"/>
    <w:rsid w:val="00DC5D04"/>
    <w:rsid w:val="00DC6D43"/>
    <w:rsid w:val="00DC72C7"/>
    <w:rsid w:val="00DD1A0C"/>
    <w:rsid w:val="00DD2420"/>
    <w:rsid w:val="00DD4535"/>
    <w:rsid w:val="00DD480C"/>
    <w:rsid w:val="00DE18B6"/>
    <w:rsid w:val="00DE258B"/>
    <w:rsid w:val="00DE7284"/>
    <w:rsid w:val="00DF2CBB"/>
    <w:rsid w:val="00DF2DCA"/>
    <w:rsid w:val="00DF31DD"/>
    <w:rsid w:val="00DF3B95"/>
    <w:rsid w:val="00DF4CD4"/>
    <w:rsid w:val="00DF5B32"/>
    <w:rsid w:val="00E0231B"/>
    <w:rsid w:val="00E10EFA"/>
    <w:rsid w:val="00E11A24"/>
    <w:rsid w:val="00E13537"/>
    <w:rsid w:val="00E148F0"/>
    <w:rsid w:val="00E14DDB"/>
    <w:rsid w:val="00E15276"/>
    <w:rsid w:val="00E168FB"/>
    <w:rsid w:val="00E200CF"/>
    <w:rsid w:val="00E25E20"/>
    <w:rsid w:val="00E26252"/>
    <w:rsid w:val="00E26B3A"/>
    <w:rsid w:val="00E274F1"/>
    <w:rsid w:val="00E3181B"/>
    <w:rsid w:val="00E3339F"/>
    <w:rsid w:val="00E34D3E"/>
    <w:rsid w:val="00E3598E"/>
    <w:rsid w:val="00E35ABD"/>
    <w:rsid w:val="00E37185"/>
    <w:rsid w:val="00E41257"/>
    <w:rsid w:val="00E502E1"/>
    <w:rsid w:val="00E50DBA"/>
    <w:rsid w:val="00E51500"/>
    <w:rsid w:val="00E54129"/>
    <w:rsid w:val="00E5637E"/>
    <w:rsid w:val="00E564EB"/>
    <w:rsid w:val="00E57498"/>
    <w:rsid w:val="00E578EC"/>
    <w:rsid w:val="00E57BB3"/>
    <w:rsid w:val="00E601D1"/>
    <w:rsid w:val="00E641DB"/>
    <w:rsid w:val="00E661D9"/>
    <w:rsid w:val="00E7146A"/>
    <w:rsid w:val="00E75182"/>
    <w:rsid w:val="00E75184"/>
    <w:rsid w:val="00E75D6E"/>
    <w:rsid w:val="00E76455"/>
    <w:rsid w:val="00E7746A"/>
    <w:rsid w:val="00E819BC"/>
    <w:rsid w:val="00E82CB0"/>
    <w:rsid w:val="00E84B33"/>
    <w:rsid w:val="00E90301"/>
    <w:rsid w:val="00E93503"/>
    <w:rsid w:val="00E9597E"/>
    <w:rsid w:val="00E960F3"/>
    <w:rsid w:val="00EA230F"/>
    <w:rsid w:val="00EA35B0"/>
    <w:rsid w:val="00EA3DA1"/>
    <w:rsid w:val="00EA67A3"/>
    <w:rsid w:val="00EA767A"/>
    <w:rsid w:val="00EA7A90"/>
    <w:rsid w:val="00EA7CA2"/>
    <w:rsid w:val="00EB0A93"/>
    <w:rsid w:val="00EB3C6D"/>
    <w:rsid w:val="00EB443C"/>
    <w:rsid w:val="00EB6640"/>
    <w:rsid w:val="00EB6919"/>
    <w:rsid w:val="00EB7F55"/>
    <w:rsid w:val="00EC2892"/>
    <w:rsid w:val="00EC319E"/>
    <w:rsid w:val="00EC451E"/>
    <w:rsid w:val="00EC6BB0"/>
    <w:rsid w:val="00ED1EB2"/>
    <w:rsid w:val="00ED2966"/>
    <w:rsid w:val="00ED5129"/>
    <w:rsid w:val="00ED5359"/>
    <w:rsid w:val="00ED5C34"/>
    <w:rsid w:val="00EE04CD"/>
    <w:rsid w:val="00EE0BAD"/>
    <w:rsid w:val="00EE40A3"/>
    <w:rsid w:val="00EE62F1"/>
    <w:rsid w:val="00EE7E16"/>
    <w:rsid w:val="00EF2194"/>
    <w:rsid w:val="00EF54E9"/>
    <w:rsid w:val="00EF6FAB"/>
    <w:rsid w:val="00F0185B"/>
    <w:rsid w:val="00F06561"/>
    <w:rsid w:val="00F07A28"/>
    <w:rsid w:val="00F07F6D"/>
    <w:rsid w:val="00F12913"/>
    <w:rsid w:val="00F1298E"/>
    <w:rsid w:val="00F147B2"/>
    <w:rsid w:val="00F14898"/>
    <w:rsid w:val="00F148E4"/>
    <w:rsid w:val="00F14F7C"/>
    <w:rsid w:val="00F16FF3"/>
    <w:rsid w:val="00F1779B"/>
    <w:rsid w:val="00F20334"/>
    <w:rsid w:val="00F203A2"/>
    <w:rsid w:val="00F21AD5"/>
    <w:rsid w:val="00F22C23"/>
    <w:rsid w:val="00F232ED"/>
    <w:rsid w:val="00F2402F"/>
    <w:rsid w:val="00F243B2"/>
    <w:rsid w:val="00F27181"/>
    <w:rsid w:val="00F27658"/>
    <w:rsid w:val="00F30B66"/>
    <w:rsid w:val="00F31145"/>
    <w:rsid w:val="00F312CD"/>
    <w:rsid w:val="00F320F6"/>
    <w:rsid w:val="00F336BD"/>
    <w:rsid w:val="00F340B5"/>
    <w:rsid w:val="00F37658"/>
    <w:rsid w:val="00F37D2B"/>
    <w:rsid w:val="00F40964"/>
    <w:rsid w:val="00F42B83"/>
    <w:rsid w:val="00F449C3"/>
    <w:rsid w:val="00F46965"/>
    <w:rsid w:val="00F52010"/>
    <w:rsid w:val="00F533A7"/>
    <w:rsid w:val="00F53E03"/>
    <w:rsid w:val="00F54CF2"/>
    <w:rsid w:val="00F57CCB"/>
    <w:rsid w:val="00F62E9C"/>
    <w:rsid w:val="00F63250"/>
    <w:rsid w:val="00F63EA9"/>
    <w:rsid w:val="00F64177"/>
    <w:rsid w:val="00F6531B"/>
    <w:rsid w:val="00F66834"/>
    <w:rsid w:val="00F66E68"/>
    <w:rsid w:val="00F71FCE"/>
    <w:rsid w:val="00F72F47"/>
    <w:rsid w:val="00F73FCE"/>
    <w:rsid w:val="00F74335"/>
    <w:rsid w:val="00F74C07"/>
    <w:rsid w:val="00F830F0"/>
    <w:rsid w:val="00F833A4"/>
    <w:rsid w:val="00F85C6A"/>
    <w:rsid w:val="00F85ECF"/>
    <w:rsid w:val="00F8725D"/>
    <w:rsid w:val="00F872FF"/>
    <w:rsid w:val="00F907C6"/>
    <w:rsid w:val="00F92E17"/>
    <w:rsid w:val="00F93411"/>
    <w:rsid w:val="00F95509"/>
    <w:rsid w:val="00FA0564"/>
    <w:rsid w:val="00FA0F7C"/>
    <w:rsid w:val="00FA17A4"/>
    <w:rsid w:val="00FA1DDE"/>
    <w:rsid w:val="00FA32E5"/>
    <w:rsid w:val="00FA369B"/>
    <w:rsid w:val="00FA4A21"/>
    <w:rsid w:val="00FB0620"/>
    <w:rsid w:val="00FB163B"/>
    <w:rsid w:val="00FB1AC5"/>
    <w:rsid w:val="00FB24AF"/>
    <w:rsid w:val="00FB5285"/>
    <w:rsid w:val="00FB58BD"/>
    <w:rsid w:val="00FB6266"/>
    <w:rsid w:val="00FC0B4A"/>
    <w:rsid w:val="00FC44D4"/>
    <w:rsid w:val="00FD0584"/>
    <w:rsid w:val="00FD11AF"/>
    <w:rsid w:val="00FD27A3"/>
    <w:rsid w:val="00FD63FB"/>
    <w:rsid w:val="00FE2AD1"/>
    <w:rsid w:val="00FE552F"/>
    <w:rsid w:val="00FE5CDC"/>
    <w:rsid w:val="00FF0744"/>
    <w:rsid w:val="00FF27D0"/>
    <w:rsid w:val="00FF4803"/>
    <w:rsid w:val="00FF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6B"/>
  </w:style>
  <w:style w:type="paragraph" w:styleId="1">
    <w:name w:val="heading 1"/>
    <w:basedOn w:val="a"/>
    <w:next w:val="a"/>
    <w:link w:val="10"/>
    <w:qFormat/>
    <w:rsid w:val="005C2B8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9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CF1B7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B8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39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CF1B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 светлая1"/>
    <w:basedOn w:val="a1"/>
    <w:uiPriority w:val="40"/>
    <w:rsid w:val="00944EB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7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ПАРАГРАФ,Абзац списка1,List Paragraph"/>
    <w:basedOn w:val="a"/>
    <w:link w:val="a7"/>
    <w:uiPriority w:val="34"/>
    <w:qFormat/>
    <w:rsid w:val="004960F3"/>
    <w:pPr>
      <w:ind w:left="720"/>
      <w:contextualSpacing/>
    </w:pPr>
  </w:style>
  <w:style w:type="character" w:customStyle="1" w:styleId="a7">
    <w:name w:val="Абзац списка Знак"/>
    <w:aliases w:val="ПАРАГРАФ Знак,Абзац списка1 Знак,List Paragraph Знак"/>
    <w:link w:val="a6"/>
    <w:uiPriority w:val="34"/>
    <w:locked/>
    <w:rsid w:val="00C61A6E"/>
  </w:style>
  <w:style w:type="paragraph" w:styleId="a8">
    <w:name w:val="Normal (Web)"/>
    <w:basedOn w:val="a"/>
    <w:uiPriority w:val="99"/>
    <w:unhideWhenUsed/>
    <w:rsid w:val="00C1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5C2B8C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5C2B8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C2B8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2B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5C2B8C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C2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5C2B8C"/>
    <w:rPr>
      <w:rFonts w:cs="Times New Roman"/>
    </w:rPr>
  </w:style>
  <w:style w:type="paragraph" w:customStyle="1" w:styleId="b">
    <w:name w:val="Обычнbй"/>
    <w:uiPriority w:val="99"/>
    <w:rsid w:val="005C2B8C"/>
    <w:pPr>
      <w:widowControl w:val="0"/>
      <w:suppressAutoHyphens/>
      <w:snapToGri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9">
    <w:name w:val="заголовок 9"/>
    <w:basedOn w:val="a"/>
    <w:next w:val="a"/>
    <w:rsid w:val="005C2B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aa">
    <w:name w:val="footer"/>
    <w:basedOn w:val="a"/>
    <w:link w:val="ab"/>
    <w:uiPriority w:val="99"/>
    <w:unhideWhenUsed/>
    <w:rsid w:val="00D91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912DD"/>
  </w:style>
  <w:style w:type="character" w:styleId="ac">
    <w:name w:val="page number"/>
    <w:basedOn w:val="a0"/>
    <w:uiPriority w:val="99"/>
    <w:semiHidden/>
    <w:unhideWhenUsed/>
    <w:rsid w:val="00D912DD"/>
  </w:style>
  <w:style w:type="paragraph" w:styleId="ad">
    <w:name w:val="Plain Text"/>
    <w:basedOn w:val="a"/>
    <w:link w:val="ae"/>
    <w:semiHidden/>
    <w:rsid w:val="006A078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6A0789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semiHidden/>
    <w:rsid w:val="006A078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6A078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154C7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5706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тиль1 Знак"/>
    <w:basedOn w:val="a0"/>
    <w:link w:val="14"/>
    <w:locked/>
    <w:rsid w:val="00682815"/>
    <w:rPr>
      <w:sz w:val="28"/>
      <w:szCs w:val="28"/>
    </w:rPr>
  </w:style>
  <w:style w:type="paragraph" w:customStyle="1" w:styleId="14">
    <w:name w:val="Стиль1"/>
    <w:basedOn w:val="a"/>
    <w:link w:val="13"/>
    <w:rsid w:val="00682815"/>
    <w:pPr>
      <w:spacing w:after="0" w:line="240" w:lineRule="auto"/>
      <w:ind w:firstLine="709"/>
      <w:jc w:val="both"/>
    </w:pPr>
    <w:rPr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484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8440D"/>
  </w:style>
  <w:style w:type="paragraph" w:styleId="af3">
    <w:name w:val="caption"/>
    <w:basedOn w:val="a"/>
    <w:next w:val="a"/>
    <w:uiPriority w:val="35"/>
    <w:semiHidden/>
    <w:unhideWhenUsed/>
    <w:qFormat/>
    <w:rsid w:val="006B25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TOC Heading"/>
    <w:basedOn w:val="1"/>
    <w:next w:val="a"/>
    <w:uiPriority w:val="39"/>
    <w:unhideWhenUsed/>
    <w:qFormat/>
    <w:rsid w:val="003431F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506F61"/>
    <w:pPr>
      <w:tabs>
        <w:tab w:val="left" w:pos="284"/>
        <w:tab w:val="right" w:leader="dot" w:pos="9344"/>
      </w:tabs>
      <w:spacing w:after="0" w:line="240" w:lineRule="auto"/>
      <w:jc w:val="both"/>
    </w:pPr>
    <w:rPr>
      <w:rFonts w:ascii="Times New Roman" w:hAnsi="Times New Roman"/>
      <w:noProof/>
      <w:spacing w:val="-4"/>
      <w:sz w:val="28"/>
    </w:rPr>
  </w:style>
  <w:style w:type="paragraph" w:styleId="21">
    <w:name w:val="toc 2"/>
    <w:basedOn w:val="a"/>
    <w:next w:val="a"/>
    <w:autoRedefine/>
    <w:uiPriority w:val="39"/>
    <w:unhideWhenUsed/>
    <w:rsid w:val="004A1861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customStyle="1" w:styleId="p3">
    <w:name w:val="p3"/>
    <w:basedOn w:val="a"/>
    <w:rsid w:val="00D6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6480C"/>
  </w:style>
  <w:style w:type="paragraph" w:customStyle="1" w:styleId="p2">
    <w:name w:val="p2"/>
    <w:basedOn w:val="a"/>
    <w:rsid w:val="00D6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93AA2"/>
  </w:style>
  <w:style w:type="character" w:styleId="af5">
    <w:name w:val="annotation reference"/>
    <w:basedOn w:val="a0"/>
    <w:uiPriority w:val="99"/>
    <w:semiHidden/>
    <w:unhideWhenUsed/>
    <w:rsid w:val="000852C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0852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0852C6"/>
    <w:rPr>
      <w:rFonts w:ascii="Arial" w:eastAsiaTheme="minorEastAsia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6B07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D56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rsid w:val="0010348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0"/>
    <w:rsid w:val="003804E2"/>
    <w:rPr>
      <w:rFonts w:ascii="Times New Roman" w:hAnsi="Times New Roman" w:cs="Times New Roman"/>
      <w:sz w:val="17"/>
      <w:szCs w:val="17"/>
      <w:u w:val="none"/>
    </w:rPr>
  </w:style>
  <w:style w:type="character" w:customStyle="1" w:styleId="24">
    <w:name w:val="Основной текст (2) + Полужирный"/>
    <w:basedOn w:val="a0"/>
    <w:rsid w:val="003804E2"/>
    <w:rPr>
      <w:rFonts w:ascii="Times New Roman" w:hAnsi="Times New Roman" w:cs="Times New Roman"/>
      <w:b/>
      <w:bCs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8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8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84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3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06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52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4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71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39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C004-8FFE-4E79-A6FB-F5286FFA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88</Pages>
  <Words>27170</Words>
  <Characters>154870</Characters>
  <Application>Microsoft Office Word</Application>
  <DocSecurity>0</DocSecurity>
  <Lines>1290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PycLAN</dc:creator>
  <cp:lastModifiedBy>Молофеева Светлана Александровна</cp:lastModifiedBy>
  <cp:revision>30</cp:revision>
  <cp:lastPrinted>2018-12-11T07:53:00Z</cp:lastPrinted>
  <dcterms:created xsi:type="dcterms:W3CDTF">2018-11-30T07:24:00Z</dcterms:created>
  <dcterms:modified xsi:type="dcterms:W3CDTF">2018-12-11T08:02:00Z</dcterms:modified>
</cp:coreProperties>
</file>