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отдела финансов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Аннинского 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C5BA2" w:rsidRDefault="008C5BA2" w:rsidP="008C5BA2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А. Толоконниковой</w:t>
      </w:r>
    </w:p>
    <w:p w:rsidR="007B1479" w:rsidRDefault="007B1479" w:rsidP="00C87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BA2" w:rsidRDefault="008C5BA2" w:rsidP="001C35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358E" w:rsidRPr="001C358E" w:rsidRDefault="008C5BA2" w:rsidP="008C5B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="001C358E" w:rsidRPr="001C358E">
        <w:rPr>
          <w:rFonts w:ascii="Times New Roman" w:hAnsi="Times New Roman" w:cs="Times New Roman"/>
          <w:b/>
          <w:sz w:val="28"/>
          <w:szCs w:val="28"/>
        </w:rPr>
        <w:t xml:space="preserve"> отделом фи</w:t>
      </w:r>
      <w:r>
        <w:rPr>
          <w:rFonts w:ascii="Times New Roman" w:hAnsi="Times New Roman" w:cs="Times New Roman"/>
          <w:b/>
          <w:sz w:val="28"/>
          <w:szCs w:val="28"/>
        </w:rPr>
        <w:t xml:space="preserve">нансов администрации Аннинского </w:t>
      </w:r>
      <w:r w:rsidR="001C358E" w:rsidRPr="001C358E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</w:t>
      </w:r>
      <w:r w:rsidR="00803AAC"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внутреннему муниципальному финансовому контролю в сфере закупок </w:t>
      </w:r>
      <w:r w:rsidR="00803A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7F2A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1C358E" w:rsidRPr="001C358E">
        <w:rPr>
          <w:rFonts w:ascii="Times New Roman" w:hAnsi="Times New Roman" w:cs="Times New Roman"/>
          <w:b/>
          <w:sz w:val="28"/>
          <w:szCs w:val="28"/>
        </w:rPr>
        <w:t>г</w:t>
      </w:r>
      <w:r w:rsidR="00E45514">
        <w:rPr>
          <w:rFonts w:ascii="Times New Roman" w:hAnsi="Times New Roman" w:cs="Times New Roman"/>
          <w:b/>
          <w:sz w:val="28"/>
          <w:szCs w:val="28"/>
        </w:rPr>
        <w:t>од</w:t>
      </w:r>
    </w:p>
    <w:p w:rsidR="00AB32F1" w:rsidRDefault="00AB32F1" w:rsidP="001F09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2A" w:rsidRDefault="00C87F2A" w:rsidP="00C87F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Органом по осуществлению внутреннего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финансового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контроля на основании плана проведения отделом финансов администрации Аннинского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контрольных мероприятий на 2019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пунктом 8 статьи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05.04.2013г.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№44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«О контрак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тной системе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 и Порядком осуществления отделом финансов администрации Аннинского муниципального района полномочий по внутреннему муниципальному финансовому контролю, утвержденным постановлением администрации Аннинского муниципального района Воронежской области от 25.02.2015г.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127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2019</w:t>
      </w:r>
      <w:r w:rsidRPr="00BE7DB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BE7DBD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09356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654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плановых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камеральных</w:t>
      </w:r>
      <w:r w:rsidRPr="00654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проверок</w:t>
      </w:r>
      <w:r w:rsidRPr="00BE7DBD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 xml:space="preserve"> «Предупреждение и выявление нарушений законодательства РФ в сфере закуп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товаров, работ, </w:t>
      </w:r>
      <w:r w:rsidRPr="00BE7DBD">
        <w:rPr>
          <w:rFonts w:ascii="Times New Roman" w:eastAsia="Times New Roman" w:hAnsi="Times New Roman" w:cs="Times New Roman"/>
          <w:sz w:val="28"/>
          <w:szCs w:val="28"/>
        </w:rPr>
        <w:t>услуг для обеспечения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Проверки проводились </w:t>
      </w:r>
      <w:r w:rsidRPr="005F7E71">
        <w:rPr>
          <w:rFonts w:ascii="Times New Roman" w:hAnsi="Times New Roman" w:cs="Times New Roman"/>
          <w:b/>
          <w:sz w:val="28"/>
          <w:szCs w:val="28"/>
          <w:u w:val="single"/>
        </w:rPr>
        <w:t>выборочным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F2A" w:rsidRDefault="00C87F2A" w:rsidP="00C87F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поручением губернатора Воронежской области проведены </w:t>
      </w:r>
      <w:r w:rsidRPr="00203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внеплановые выездные проверки</w:t>
      </w:r>
      <w:r w:rsidRPr="0020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теме: «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20382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контрактной системе в сфере закупок товаров, работ, услуг в части соответствия поставленного товара, выполненной работы, оказанной услуги условиям контракта, приобретенных за счет межбюджетных трансфертов, предоставленных из областного бюджета на объекты социально-культурной сферы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7F2A" w:rsidRDefault="00C87F2A" w:rsidP="00C87F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мероприятия проведены по объектам:</w:t>
      </w:r>
    </w:p>
    <w:p w:rsidR="00C87F2A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МКУ «Техническое обеспечение», период проверки – 01.01.2018г.-31.12.2018г., месяц начала проведения - январь 2019г.;</w:t>
      </w:r>
    </w:p>
    <w:p w:rsidR="00C87F2A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МКОУ Николаевская СОШ, период проверки – </w:t>
      </w:r>
      <w:r>
        <w:rPr>
          <w:rFonts w:ascii="Times New Roman" w:hAnsi="Times New Roman" w:cs="Times New Roman"/>
          <w:sz w:val="28"/>
          <w:szCs w:val="28"/>
        </w:rPr>
        <w:t>01.01.2018г.-31.12.2018г., месяц начала проведения - февраль 2019г.;</w:t>
      </w:r>
    </w:p>
    <w:p w:rsidR="00C87F2A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МКДОУ Архангельский детский сад ОРВ, период проверки – 01.01.2018г.-31.12.2018г., месяц начала проведения - март 2019г.;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Отдел по культуре администрации Аннинского муниципального района Воронежской области, период проверки – 01.01.2018г.-28.02.2019г., месяц начала проведения – апрель 2019г.;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МКДОУ «Бродовский д/с ОРВ», период проверки – 01.01.2018г.-31.03.2019г., месяц начала проведения – май 2019г.;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Садовская СОШ №2, период проверки – 01.01.2018г.-30.04.2019г., месяц начала проведения – июнь 2019г.</w:t>
      </w:r>
    </w:p>
    <w:p w:rsidR="0009356D" w:rsidRDefault="0009356D" w:rsidP="000935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МКУ «ИКЦ», период проверки – 01.01.2018г.-31.05.2019г., месяц начала проведения – июль 2019г.;</w:t>
      </w:r>
    </w:p>
    <w:p w:rsidR="0009356D" w:rsidRDefault="0009356D" w:rsidP="000935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 Бродовского сельского поселения Аннинского муниципального района Воронежской области, период проверки – 01.01.2018г.-30.06.2019г., месяц начала проведения – сентябрь 2019г.;</w:t>
      </w:r>
    </w:p>
    <w:p w:rsidR="0009356D" w:rsidRDefault="0009356D" w:rsidP="000935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МКДОУ АДС №7 ОРВ, период проверки – 01.01.2018г.-31.07.2019г., месяц начала проведения – октябрь 2019г.;</w:t>
      </w:r>
    </w:p>
    <w:p w:rsidR="0009356D" w:rsidRPr="0009356D" w:rsidRDefault="0009356D" w:rsidP="000935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МКОУ «Березовская СОШ им. Героя Советского Союза Г. А. Рубцова», период проверки – 01.01.2018г.-31.08.2019г., месяц начала проведения – ноябрь 2019г.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охваченных проверками средств составила </w:t>
      </w:r>
      <w:r w:rsidR="00F8288F">
        <w:rPr>
          <w:rFonts w:ascii="Times New Roman" w:hAnsi="Times New Roman" w:cs="Times New Roman"/>
          <w:sz w:val="28"/>
          <w:szCs w:val="28"/>
        </w:rPr>
        <w:t>17799,00</w:t>
      </w:r>
      <w:r>
        <w:rPr>
          <w:rFonts w:ascii="Times New Roman" w:hAnsi="Times New Roman" w:cs="Times New Roman"/>
          <w:sz w:val="28"/>
          <w:szCs w:val="28"/>
        </w:rPr>
        <w:t xml:space="preserve"> тыс. руб. Финансовых нарушений не выявлено.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контрольные мероприятия проведены в отношении: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1270">
        <w:rPr>
          <w:rFonts w:ascii="Times New Roman" w:eastAsia="Times New Roman" w:hAnsi="Times New Roman" w:cs="Times New Roman"/>
          <w:sz w:val="28"/>
          <w:szCs w:val="28"/>
        </w:rPr>
        <w:t>МКУ «Николаевский ДК»</w:t>
      </w:r>
      <w:r>
        <w:rPr>
          <w:rFonts w:ascii="Times New Roman" w:hAnsi="Times New Roman" w:cs="Times New Roman"/>
          <w:sz w:val="28"/>
          <w:szCs w:val="28"/>
        </w:rPr>
        <w:t xml:space="preserve">, период проверки - </w:t>
      </w:r>
      <w:r w:rsidRPr="00B51270">
        <w:rPr>
          <w:rFonts w:ascii="Times New Roman" w:eastAsia="Times New Roman" w:hAnsi="Times New Roman" w:cs="Times New Roman"/>
          <w:sz w:val="28"/>
          <w:szCs w:val="28"/>
        </w:rPr>
        <w:t>01.01.2018г.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1270">
        <w:rPr>
          <w:rFonts w:ascii="Times New Roman" w:eastAsia="Times New Roman" w:hAnsi="Times New Roman" w:cs="Times New Roman"/>
          <w:sz w:val="28"/>
          <w:szCs w:val="28"/>
        </w:rPr>
        <w:t>31.03.2019г.</w:t>
      </w:r>
      <w:r>
        <w:rPr>
          <w:rFonts w:ascii="Times New Roman" w:hAnsi="Times New Roman" w:cs="Times New Roman"/>
          <w:sz w:val="28"/>
          <w:szCs w:val="28"/>
        </w:rPr>
        <w:t>, месяц начала проведения – апрель 2019г.;</w:t>
      </w:r>
    </w:p>
    <w:p w:rsidR="00C87F2A" w:rsidRPr="001B3689" w:rsidRDefault="00C87F2A" w:rsidP="00C87F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3689">
        <w:rPr>
          <w:rFonts w:ascii="Times New Roman" w:eastAsia="Times New Roman" w:hAnsi="Times New Roman" w:cs="Times New Roman"/>
          <w:sz w:val="28"/>
          <w:szCs w:val="28"/>
        </w:rPr>
        <w:t>МКУ «Хлебородненский ДК»</w:t>
      </w:r>
      <w:r>
        <w:rPr>
          <w:rFonts w:ascii="Times New Roman" w:hAnsi="Times New Roman" w:cs="Times New Roman"/>
          <w:sz w:val="28"/>
          <w:szCs w:val="28"/>
        </w:rPr>
        <w:t xml:space="preserve">, период проверки - </w:t>
      </w:r>
      <w:r w:rsidRPr="00B51270">
        <w:rPr>
          <w:rFonts w:ascii="Times New Roman" w:eastAsia="Times New Roman" w:hAnsi="Times New Roman" w:cs="Times New Roman"/>
          <w:sz w:val="28"/>
          <w:szCs w:val="28"/>
        </w:rPr>
        <w:t>01.01.2018г.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1270">
        <w:rPr>
          <w:rFonts w:ascii="Times New Roman" w:eastAsia="Times New Roman" w:hAnsi="Times New Roman" w:cs="Times New Roman"/>
          <w:sz w:val="28"/>
          <w:szCs w:val="28"/>
        </w:rPr>
        <w:t>31.03.2019г.</w:t>
      </w:r>
      <w:r>
        <w:rPr>
          <w:rFonts w:ascii="Times New Roman" w:hAnsi="Times New Roman" w:cs="Times New Roman"/>
          <w:sz w:val="28"/>
          <w:szCs w:val="28"/>
        </w:rPr>
        <w:t>, месяц начала проведения – апрель 2019г.</w:t>
      </w:r>
    </w:p>
    <w:p w:rsidR="00C87F2A" w:rsidRDefault="00C87F2A" w:rsidP="00C87F2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F5">
        <w:rPr>
          <w:rFonts w:ascii="Times New Roman" w:eastAsia="Times New Roman" w:hAnsi="Times New Roman" w:cs="Times New Roman"/>
          <w:sz w:val="28"/>
          <w:szCs w:val="28"/>
        </w:rPr>
        <w:t>Основные виды нарушений</w:t>
      </w:r>
      <w:r>
        <w:rPr>
          <w:rFonts w:ascii="Times New Roman" w:hAnsi="Times New Roman" w:cs="Times New Roman"/>
          <w:sz w:val="28"/>
          <w:szCs w:val="28"/>
        </w:rPr>
        <w:t xml:space="preserve">, выявленные в ходе проведения </w:t>
      </w:r>
      <w:r w:rsidRPr="00BE75F5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BE75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F2A" w:rsidRPr="007C1A46" w:rsidRDefault="00C87F2A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C1A46">
        <w:rPr>
          <w:rFonts w:ascii="Times New Roman" w:eastAsia="Times New Roman" w:hAnsi="Times New Roman" w:cs="Times New Roman"/>
          <w:sz w:val="28"/>
          <w:szCs w:val="28"/>
        </w:rPr>
        <w:t xml:space="preserve">Нарушение постановления правительства Российской Федерации от 05.06.2015г.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графа 7 формы обоснования закупок при формировании и утверждении плана закупок товаров, работ, услуг для обеспечения нужд субъекта Российской Федерации и муниципальных нужд на 2019 финансовый год и на плановый период 2020 и 2021 годов не содержит наименование, дату принятия и номер утвержденных в соответствии со статьей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</w:t>
      </w:r>
      <w:r w:rsidRPr="007C1A46">
        <w:rPr>
          <w:rFonts w:ascii="Times New Roman" w:eastAsia="Times New Roman" w:hAnsi="Times New Roman" w:cs="Times New Roman"/>
          <w:sz w:val="28"/>
          <w:szCs w:val="28"/>
        </w:rPr>
        <w:lastRenderedPageBreak/>
        <w:t>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 w:rsidRPr="007C1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F2A" w:rsidRDefault="00C87F2A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46">
        <w:rPr>
          <w:rFonts w:ascii="Times New Roman" w:eastAsia="Times New Roman" w:hAnsi="Times New Roman" w:cs="Times New Roman"/>
          <w:sz w:val="28"/>
          <w:szCs w:val="28"/>
        </w:rPr>
        <w:t>2. Нарушение пункта 6 постановления правительства Российской Федерации от 05.06.2015г.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формы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 на 2018 и 2019 годы, не содержат обоснования годового объема закупок, осуществляемых в соответствии с пунктами 4, 5 статьи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B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735E4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BAF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904E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76B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7F2A" w:rsidRDefault="00C87F2A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C1A46">
        <w:rPr>
          <w:rFonts w:ascii="Times New Roman" w:eastAsia="Times New Roman" w:hAnsi="Times New Roman" w:cs="Times New Roman"/>
          <w:sz w:val="28"/>
          <w:szCs w:val="28"/>
        </w:rPr>
        <w:t>Нарушение пункта 3 и пункта 8 постановления администрации Аннинского муниципального района Воронежской области от 22.12.2015г. №492 «Об утверждении порядка формирования, утверждения и ведения планов-графиков закупок товаров, работ, услуг для обеспечения нужд Аннинского муниципального района Воронежской области», утвержденный план-график на 2018 год не соответствует утвержденному плану закупок на 2018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 w:rsidRPr="007C1A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8F6" w:rsidRDefault="00C87F2A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83880">
        <w:rPr>
          <w:rFonts w:ascii="Times New Roman" w:eastAsia="Times New Roman" w:hAnsi="Times New Roman" w:cs="Times New Roman"/>
          <w:sz w:val="28"/>
          <w:szCs w:val="28"/>
        </w:rPr>
        <w:t>Нарушение статьи 73 Бюджетного коде</w:t>
      </w:r>
      <w:r w:rsidR="00CF28F6">
        <w:rPr>
          <w:rFonts w:ascii="Times New Roman" w:eastAsia="Times New Roman" w:hAnsi="Times New Roman" w:cs="Times New Roman"/>
          <w:sz w:val="28"/>
          <w:szCs w:val="28"/>
        </w:rPr>
        <w:t>кса РФ от 31.07.1998 г. №145-ФЗ</w:t>
      </w:r>
      <w:r w:rsidRPr="00C838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F28F6" w:rsidRDefault="00CF28F6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7F2A" w:rsidRPr="00C83880">
        <w:rPr>
          <w:rFonts w:ascii="Times New Roman" w:eastAsia="Times New Roman" w:hAnsi="Times New Roman" w:cs="Times New Roman"/>
          <w:sz w:val="28"/>
          <w:szCs w:val="28"/>
        </w:rPr>
        <w:t>в реестре закупок не указан предмет закупаемых товаров, работ, услуг, а также отражены не все закупки, осуществленные в проверяемом периоде</w:t>
      </w:r>
      <w:r w:rsidR="00C87F2A"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87F2A" w:rsidRDefault="00CF28F6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указана дата закупки (1 учреждение).</w:t>
      </w:r>
    </w:p>
    <w:p w:rsidR="003E699D" w:rsidRDefault="003E699D" w:rsidP="003E69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E699D">
        <w:rPr>
          <w:rFonts w:ascii="Times New Roman" w:eastAsia="Times New Roman" w:hAnsi="Times New Roman" w:cs="Times New Roman"/>
          <w:sz w:val="28"/>
          <w:szCs w:val="28"/>
        </w:rPr>
        <w:t>Нарушение части 2 статьи 21 Федерального закона</w:t>
      </w:r>
      <w:r w:rsidRPr="003E69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E699D">
        <w:rPr>
          <w:rFonts w:ascii="Times New Roman" w:eastAsia="Times New Roman" w:hAnsi="Times New Roman" w:cs="Times New Roman"/>
          <w:sz w:val="28"/>
          <w:szCs w:val="28"/>
        </w:rPr>
        <w:t xml:space="preserve">от 05.04.2013г. №44-ФЗ </w:t>
      </w:r>
      <w:r w:rsidRPr="00500793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7B2D" w:rsidRPr="00ED7B2D">
        <w:rPr>
          <w:rFonts w:ascii="Times New Roman" w:eastAsia="Times New Roman" w:hAnsi="Times New Roman" w:cs="Times New Roman"/>
          <w:sz w:val="28"/>
          <w:szCs w:val="28"/>
        </w:rPr>
        <w:t>утвержденные планы-графики на 2018 и 2019 годы не соответствуют утвержденным планам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7B2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D7B2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6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B2D" w:rsidRDefault="00ED7B2D" w:rsidP="00ED7B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t>Нарушение части 7 статьи 17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части 2 постановления администрации Аннинского муниципального района Воронежской области от 04.10.2018г. №624 «Об утверждении порядка формирования, утверждения и ведения планов закупок товаров, работ, услуг для обеспечения нужд Аннинского муниципального района Воронежской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план закупок товаров, работ, услуг для 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нужд субъекта Российской Федерации и муниципальных нужд на 2019 финансовый год и на плановый период 2020 и 2021 годо</w:t>
      </w:r>
      <w:r>
        <w:rPr>
          <w:rFonts w:ascii="Times New Roman" w:eastAsia="Times New Roman" w:hAnsi="Times New Roman" w:cs="Times New Roman"/>
          <w:sz w:val="28"/>
          <w:szCs w:val="28"/>
        </w:rPr>
        <w:t>в утвержден с нарушением срока, на 2 рабочих дня (1 учреждение)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B2D" w:rsidRDefault="00ED7B2D" w:rsidP="00ED7B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t>Нарушение части 10 статьи 21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части 2 постановления администрации Аннинского муниципального района Воронежской области от 04.10.2018г. №625 «Об утверждении порядка формирования, утверждения и ведения планов-графиков закупок товаров, работ, услуг для обеспечения нужд Аннинского муниципального района Воронежской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области», 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t>учреждением план-график закупок товаров, работ, услуг для обеспечения нужд субъекта Российской Федерации и муниципальных нужд на 2019 го</w:t>
      </w:r>
      <w:r>
        <w:rPr>
          <w:rFonts w:ascii="Times New Roman" w:eastAsia="Times New Roman" w:hAnsi="Times New Roman" w:cs="Times New Roman"/>
          <w:sz w:val="28"/>
          <w:szCs w:val="28"/>
        </w:rPr>
        <w:t>д утвержден с нарушением срока, на 4 рабочих дня (1 учреждение)</w:t>
      </w:r>
      <w:r w:rsidRPr="00ED7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F2A" w:rsidRPr="007C1A46" w:rsidRDefault="00735E43" w:rsidP="00C87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87F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7F2A" w:rsidRPr="00500793">
        <w:rPr>
          <w:rFonts w:ascii="Times New Roman" w:eastAsia="Times New Roman" w:hAnsi="Times New Roman" w:cs="Times New Roman"/>
          <w:sz w:val="28"/>
          <w:szCs w:val="28"/>
        </w:rPr>
        <w:t>Нарушение части 6 статьи 34 Федерального закона от 05.04.2013г. №44-ФЗ «О контрактной системе в сфере закупок товаров, работ, услуг для обеспечения государственных и муниципальных услуг», п.8.9., п.9.8. муниципального контракта от 29.11.2018г. №0831300008918000002-0392142-01 за просрочку исполнения подрядчиком обязательств, предусмотренных контрактом, муниципальное казенное учреждение «Николаевский Дом культуры» требование об уплате неустоек (штрафов, пеней) в размере 275,30 руб. в адрес общества с ограниченной ответственностью «ПАРИТЕТ» не направляло</w:t>
      </w:r>
      <w:r w:rsidR="00C87F2A">
        <w:rPr>
          <w:rFonts w:ascii="Times New Roman" w:eastAsia="Times New Roman" w:hAnsi="Times New Roman" w:cs="Times New Roman"/>
          <w:sz w:val="28"/>
          <w:szCs w:val="28"/>
        </w:rPr>
        <w:t xml:space="preserve"> (1 учреждение)</w:t>
      </w:r>
      <w:r w:rsidR="00C87F2A" w:rsidRPr="00500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F2A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с целью устранения выявленных нарушений и недостатков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7C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предписание. В предписании содержались предложения, которые на отчетную дату исполнены полностью.</w:t>
      </w:r>
    </w:p>
    <w:p w:rsidR="00C87F2A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по материалам проверок органа контроля за закупками:</w:t>
      </w:r>
    </w:p>
    <w:p w:rsidR="00C87F2A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уведомления о применении бюджетных мер принуждения не направлялись;</w:t>
      </w:r>
    </w:p>
    <w:p w:rsidR="00C71569" w:rsidRDefault="00C87F2A" w:rsidP="00C87F2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 проверок в правоохранительные органы и органы прокуратуры не передавались.</w:t>
      </w:r>
    </w:p>
    <w:p w:rsidR="00C87F2A" w:rsidRPr="00904EFB" w:rsidRDefault="00C87F2A" w:rsidP="00904EF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8F" w:rsidRPr="00904EFB" w:rsidRDefault="00F8288F" w:rsidP="00904EF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88F" w:rsidRPr="00904EFB" w:rsidRDefault="00F8288F" w:rsidP="00904EF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569" w:rsidRPr="0049170E" w:rsidRDefault="00C71569" w:rsidP="00C7156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Гл. специалист по осуществлению</w:t>
      </w:r>
    </w:p>
    <w:p w:rsidR="00C71569" w:rsidRPr="0049170E" w:rsidRDefault="00C71569" w:rsidP="00C7156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 xml:space="preserve">внутреннего муниципального </w:t>
      </w:r>
    </w:p>
    <w:p w:rsidR="00C71569" w:rsidRPr="0049170E" w:rsidRDefault="00C71569" w:rsidP="00C71569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финансового контроля</w:t>
      </w:r>
      <w:r w:rsidRPr="00491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170E">
        <w:rPr>
          <w:rFonts w:ascii="Times New Roman" w:hAnsi="Times New Roman" w:cs="Times New Roman"/>
          <w:sz w:val="24"/>
          <w:szCs w:val="24"/>
        </w:rPr>
        <w:t xml:space="preserve"> 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69C7">
        <w:rPr>
          <w:rFonts w:ascii="Times New Roman" w:hAnsi="Times New Roman" w:cs="Times New Roman"/>
          <w:sz w:val="24"/>
          <w:szCs w:val="24"/>
        </w:rPr>
        <w:t xml:space="preserve">     </w:t>
      </w:r>
      <w:r w:rsidRPr="0049170E">
        <w:rPr>
          <w:rFonts w:ascii="Times New Roman" w:hAnsi="Times New Roman" w:cs="Times New Roman"/>
          <w:sz w:val="24"/>
          <w:szCs w:val="24"/>
          <w:u w:val="single"/>
        </w:rPr>
        <w:t>Волгина Е. С.</w:t>
      </w:r>
      <w:r w:rsidRPr="0049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F1" w:rsidRPr="002C7B34" w:rsidRDefault="00C71569" w:rsidP="002C7B34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5338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5338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569C7">
        <w:rPr>
          <w:rFonts w:ascii="Times New Roman" w:hAnsi="Times New Roman" w:cs="Times New Roman"/>
          <w:sz w:val="20"/>
          <w:szCs w:val="20"/>
        </w:rPr>
        <w:t xml:space="preserve">     </w:t>
      </w:r>
      <w:r w:rsidRPr="003C533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AB32F1" w:rsidRPr="002C7B34" w:rsidSect="001B285B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E1" w:rsidRDefault="00050EE1" w:rsidP="007C4C61">
      <w:pPr>
        <w:spacing w:after="0" w:line="240" w:lineRule="auto"/>
      </w:pPr>
      <w:r>
        <w:separator/>
      </w:r>
    </w:p>
  </w:endnote>
  <w:endnote w:type="continuationSeparator" w:id="1">
    <w:p w:rsidR="00050EE1" w:rsidRDefault="00050EE1" w:rsidP="007C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6009"/>
      <w:docPartObj>
        <w:docPartGallery w:val="Page Numbers (Bottom of Page)"/>
        <w:docPartUnique/>
      </w:docPartObj>
    </w:sdtPr>
    <w:sdtContent>
      <w:p w:rsidR="001B285B" w:rsidRDefault="00A52DCB">
        <w:pPr>
          <w:pStyle w:val="ad"/>
          <w:jc w:val="right"/>
        </w:pPr>
        <w:r w:rsidRPr="001B2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285B" w:rsidRPr="001B28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2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0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2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285B" w:rsidRDefault="001B28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E1" w:rsidRDefault="00050EE1" w:rsidP="007C4C61">
      <w:pPr>
        <w:spacing w:after="0" w:line="240" w:lineRule="auto"/>
      </w:pPr>
      <w:r>
        <w:separator/>
      </w:r>
    </w:p>
  </w:footnote>
  <w:footnote w:type="continuationSeparator" w:id="1">
    <w:p w:rsidR="00050EE1" w:rsidRDefault="00050EE1" w:rsidP="007C4C61">
      <w:pPr>
        <w:spacing w:after="0" w:line="240" w:lineRule="auto"/>
      </w:pPr>
      <w:r>
        <w:continuationSeparator/>
      </w:r>
    </w:p>
  </w:footnote>
  <w:footnote w:id="2">
    <w:p w:rsidR="00C87F2A" w:rsidRPr="00225E37" w:rsidRDefault="00C87F2A" w:rsidP="00C87F2A">
      <w:pPr>
        <w:pStyle w:val="a7"/>
        <w:tabs>
          <w:tab w:val="left" w:pos="1843"/>
        </w:tabs>
        <w:rPr>
          <w:rFonts w:ascii="Times New Roman" w:hAnsi="Times New Roman" w:cs="Times New Roman"/>
        </w:rPr>
      </w:pPr>
      <w:r w:rsidRPr="00225E37">
        <w:rPr>
          <w:rStyle w:val="a9"/>
          <w:rFonts w:ascii="Times New Roman" w:hAnsi="Times New Roman" w:cs="Times New Roman"/>
        </w:rPr>
        <w:footnoteRef/>
      </w:r>
      <w:r w:rsidRPr="00225E37">
        <w:rPr>
          <w:rFonts w:ascii="Times New Roman" w:hAnsi="Times New Roman" w:cs="Times New Roman"/>
        </w:rPr>
        <w:t xml:space="preserve"> Всего выявлено </w:t>
      </w:r>
      <w:r w:rsidR="009650D9">
        <w:rPr>
          <w:rFonts w:ascii="Times New Roman" w:hAnsi="Times New Roman" w:cs="Times New Roman"/>
        </w:rPr>
        <w:t>16</w:t>
      </w:r>
      <w:r w:rsidRPr="00225E37">
        <w:rPr>
          <w:rFonts w:ascii="Times New Roman" w:hAnsi="Times New Roman" w:cs="Times New Roman"/>
        </w:rPr>
        <w:t xml:space="preserve"> нарушений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19C"/>
    <w:multiLevelType w:val="hybridMultilevel"/>
    <w:tmpl w:val="35429776"/>
    <w:lvl w:ilvl="0" w:tplc="06B8F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F0598D"/>
    <w:multiLevelType w:val="hybridMultilevel"/>
    <w:tmpl w:val="549441F6"/>
    <w:lvl w:ilvl="0" w:tplc="032A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AF99E">
      <w:numFmt w:val="none"/>
      <w:lvlText w:val=""/>
      <w:lvlJc w:val="left"/>
      <w:pPr>
        <w:tabs>
          <w:tab w:val="num" w:pos="360"/>
        </w:tabs>
      </w:pPr>
    </w:lvl>
    <w:lvl w:ilvl="2" w:tplc="D038AE9E">
      <w:numFmt w:val="none"/>
      <w:lvlText w:val=""/>
      <w:lvlJc w:val="left"/>
      <w:pPr>
        <w:tabs>
          <w:tab w:val="num" w:pos="360"/>
        </w:tabs>
      </w:pPr>
    </w:lvl>
    <w:lvl w:ilvl="3" w:tplc="6EE0FB1C">
      <w:numFmt w:val="none"/>
      <w:lvlText w:val=""/>
      <w:lvlJc w:val="left"/>
      <w:pPr>
        <w:tabs>
          <w:tab w:val="num" w:pos="360"/>
        </w:tabs>
      </w:pPr>
    </w:lvl>
    <w:lvl w:ilvl="4" w:tplc="17BCEB1C">
      <w:numFmt w:val="none"/>
      <w:lvlText w:val=""/>
      <w:lvlJc w:val="left"/>
      <w:pPr>
        <w:tabs>
          <w:tab w:val="num" w:pos="360"/>
        </w:tabs>
      </w:pPr>
    </w:lvl>
    <w:lvl w:ilvl="5" w:tplc="5A7470DA">
      <w:numFmt w:val="none"/>
      <w:lvlText w:val=""/>
      <w:lvlJc w:val="left"/>
      <w:pPr>
        <w:tabs>
          <w:tab w:val="num" w:pos="360"/>
        </w:tabs>
      </w:pPr>
    </w:lvl>
    <w:lvl w:ilvl="6" w:tplc="F8662ACE">
      <w:numFmt w:val="none"/>
      <w:lvlText w:val=""/>
      <w:lvlJc w:val="left"/>
      <w:pPr>
        <w:tabs>
          <w:tab w:val="num" w:pos="360"/>
        </w:tabs>
      </w:pPr>
    </w:lvl>
    <w:lvl w:ilvl="7" w:tplc="79F047E6">
      <w:numFmt w:val="none"/>
      <w:lvlText w:val=""/>
      <w:lvlJc w:val="left"/>
      <w:pPr>
        <w:tabs>
          <w:tab w:val="num" w:pos="360"/>
        </w:tabs>
      </w:pPr>
    </w:lvl>
    <w:lvl w:ilvl="8" w:tplc="C9CC2A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D671F7"/>
    <w:multiLevelType w:val="hybridMultilevel"/>
    <w:tmpl w:val="2A5091E8"/>
    <w:lvl w:ilvl="0" w:tplc="8D1CC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0DF"/>
    <w:rsid w:val="00050EE1"/>
    <w:rsid w:val="00072EB3"/>
    <w:rsid w:val="0009356D"/>
    <w:rsid w:val="000A61DD"/>
    <w:rsid w:val="000C7C13"/>
    <w:rsid w:val="000E0DB7"/>
    <w:rsid w:val="000F483B"/>
    <w:rsid w:val="00135978"/>
    <w:rsid w:val="001676B5"/>
    <w:rsid w:val="001B285B"/>
    <w:rsid w:val="001C358E"/>
    <w:rsid w:val="001D41AB"/>
    <w:rsid w:val="001F0939"/>
    <w:rsid w:val="0021637A"/>
    <w:rsid w:val="002219B4"/>
    <w:rsid w:val="00225E37"/>
    <w:rsid w:val="00236BEB"/>
    <w:rsid w:val="002443A9"/>
    <w:rsid w:val="0026125D"/>
    <w:rsid w:val="002B66F8"/>
    <w:rsid w:val="002C7B34"/>
    <w:rsid w:val="002F768D"/>
    <w:rsid w:val="00345453"/>
    <w:rsid w:val="003516FD"/>
    <w:rsid w:val="00380BE2"/>
    <w:rsid w:val="003D6F10"/>
    <w:rsid w:val="003E16F2"/>
    <w:rsid w:val="003E699D"/>
    <w:rsid w:val="00425720"/>
    <w:rsid w:val="0043016C"/>
    <w:rsid w:val="00461989"/>
    <w:rsid w:val="0049170E"/>
    <w:rsid w:val="00491F6D"/>
    <w:rsid w:val="004B3BCC"/>
    <w:rsid w:val="004D0598"/>
    <w:rsid w:val="004D5CCF"/>
    <w:rsid w:val="00534394"/>
    <w:rsid w:val="0055691D"/>
    <w:rsid w:val="005729B2"/>
    <w:rsid w:val="0059503C"/>
    <w:rsid w:val="005F7E71"/>
    <w:rsid w:val="006027C2"/>
    <w:rsid w:val="006060DF"/>
    <w:rsid w:val="00620DF6"/>
    <w:rsid w:val="00650332"/>
    <w:rsid w:val="00654350"/>
    <w:rsid w:val="006977B7"/>
    <w:rsid w:val="006F3C3A"/>
    <w:rsid w:val="00735E43"/>
    <w:rsid w:val="00750D09"/>
    <w:rsid w:val="00773ECF"/>
    <w:rsid w:val="00775C03"/>
    <w:rsid w:val="00781017"/>
    <w:rsid w:val="007B1479"/>
    <w:rsid w:val="007C4C61"/>
    <w:rsid w:val="00803AAC"/>
    <w:rsid w:val="00847444"/>
    <w:rsid w:val="008C5BA2"/>
    <w:rsid w:val="008E1013"/>
    <w:rsid w:val="00904EFB"/>
    <w:rsid w:val="009209CA"/>
    <w:rsid w:val="00933BF0"/>
    <w:rsid w:val="009427C9"/>
    <w:rsid w:val="00945AEF"/>
    <w:rsid w:val="009650D9"/>
    <w:rsid w:val="00967744"/>
    <w:rsid w:val="009B7E64"/>
    <w:rsid w:val="009E20D3"/>
    <w:rsid w:val="009F2FB7"/>
    <w:rsid w:val="00A52DCB"/>
    <w:rsid w:val="00A97067"/>
    <w:rsid w:val="00AB32F1"/>
    <w:rsid w:val="00AC7215"/>
    <w:rsid w:val="00AF240B"/>
    <w:rsid w:val="00B11ABA"/>
    <w:rsid w:val="00B46552"/>
    <w:rsid w:val="00B75D2F"/>
    <w:rsid w:val="00B76BAF"/>
    <w:rsid w:val="00BA24C7"/>
    <w:rsid w:val="00BC7B5C"/>
    <w:rsid w:val="00BE73D1"/>
    <w:rsid w:val="00BE75F5"/>
    <w:rsid w:val="00BE7DBD"/>
    <w:rsid w:val="00C541B5"/>
    <w:rsid w:val="00C71569"/>
    <w:rsid w:val="00C87F2A"/>
    <w:rsid w:val="00CD6F4F"/>
    <w:rsid w:val="00CF28F6"/>
    <w:rsid w:val="00CF583D"/>
    <w:rsid w:val="00CF6603"/>
    <w:rsid w:val="00D215F9"/>
    <w:rsid w:val="00D40914"/>
    <w:rsid w:val="00D569C7"/>
    <w:rsid w:val="00D70682"/>
    <w:rsid w:val="00D72DEC"/>
    <w:rsid w:val="00DF6C13"/>
    <w:rsid w:val="00E231ED"/>
    <w:rsid w:val="00E25CC7"/>
    <w:rsid w:val="00E45514"/>
    <w:rsid w:val="00E96D00"/>
    <w:rsid w:val="00EC4C10"/>
    <w:rsid w:val="00ED7B2D"/>
    <w:rsid w:val="00EE0CDD"/>
    <w:rsid w:val="00EE1574"/>
    <w:rsid w:val="00EE15DF"/>
    <w:rsid w:val="00F012BE"/>
    <w:rsid w:val="00F14CCA"/>
    <w:rsid w:val="00F66062"/>
    <w:rsid w:val="00F8288F"/>
    <w:rsid w:val="00F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6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4C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4C6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4C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4C61"/>
    <w:rPr>
      <w:vertAlign w:val="superscript"/>
    </w:rPr>
  </w:style>
  <w:style w:type="character" w:styleId="aa">
    <w:name w:val="Hyperlink"/>
    <w:basedOn w:val="a0"/>
    <w:uiPriority w:val="99"/>
    <w:unhideWhenUsed/>
    <w:rsid w:val="000A61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B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285B"/>
  </w:style>
  <w:style w:type="paragraph" w:styleId="ad">
    <w:name w:val="footer"/>
    <w:basedOn w:val="a"/>
    <w:link w:val="ae"/>
    <w:uiPriority w:val="99"/>
    <w:unhideWhenUsed/>
    <w:rsid w:val="001B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85B"/>
  </w:style>
  <w:style w:type="paragraph" w:styleId="af">
    <w:name w:val="Balloon Text"/>
    <w:basedOn w:val="a"/>
    <w:link w:val="af0"/>
    <w:uiPriority w:val="99"/>
    <w:semiHidden/>
    <w:unhideWhenUsed/>
    <w:rsid w:val="004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1E01-2A96-49D3-9F46-F9BED9BB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60</cp:revision>
  <cp:lastPrinted>2018-12-13T12:00:00Z</cp:lastPrinted>
  <dcterms:created xsi:type="dcterms:W3CDTF">2016-06-28T11:33:00Z</dcterms:created>
  <dcterms:modified xsi:type="dcterms:W3CDTF">2019-12-05T13:01:00Z</dcterms:modified>
</cp:coreProperties>
</file>