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09" w:rsidRPr="006C5511" w:rsidRDefault="00DA6F09" w:rsidP="00DA6F09">
      <w:pPr>
        <w:pStyle w:val="20"/>
        <w:shd w:val="clear" w:color="auto" w:fill="auto"/>
        <w:spacing w:before="0" w:after="0"/>
        <w:ind w:left="10380"/>
        <w:jc w:val="left"/>
        <w:rPr>
          <w:sz w:val="24"/>
          <w:szCs w:val="24"/>
        </w:rPr>
      </w:pPr>
      <w:r w:rsidRPr="006C5511">
        <w:rPr>
          <w:rStyle w:val="2"/>
          <w:color w:val="000000"/>
          <w:sz w:val="24"/>
          <w:szCs w:val="24"/>
        </w:rPr>
        <w:t>УТВЕРЖДЕНА</w:t>
      </w:r>
    </w:p>
    <w:p w:rsidR="00DA6F09" w:rsidRPr="006C5511" w:rsidRDefault="00DA6F09" w:rsidP="00DA6F09">
      <w:pPr>
        <w:pStyle w:val="20"/>
        <w:shd w:val="clear" w:color="auto" w:fill="auto"/>
        <w:spacing w:before="0" w:after="521"/>
        <w:ind w:left="10380" w:right="360"/>
        <w:jc w:val="left"/>
        <w:rPr>
          <w:sz w:val="24"/>
          <w:szCs w:val="24"/>
        </w:rPr>
      </w:pPr>
      <w:r w:rsidRPr="006C5511">
        <w:rPr>
          <w:rStyle w:val="2"/>
          <w:color w:val="000000"/>
          <w:sz w:val="24"/>
          <w:szCs w:val="24"/>
        </w:rPr>
        <w:t xml:space="preserve">распоряжением администрации Аннинского муниципального района Воронежской области </w:t>
      </w:r>
      <w:r w:rsidR="00F04D8B">
        <w:rPr>
          <w:rStyle w:val="2"/>
          <w:color w:val="000000"/>
          <w:sz w:val="24"/>
          <w:szCs w:val="24"/>
        </w:rPr>
        <w:t xml:space="preserve">                      </w:t>
      </w:r>
      <w:r w:rsidRPr="006C5511">
        <w:rPr>
          <w:rStyle w:val="2"/>
          <w:color w:val="000000"/>
          <w:sz w:val="24"/>
          <w:szCs w:val="24"/>
        </w:rPr>
        <w:t>от</w:t>
      </w:r>
      <w:r w:rsidR="00F04D8B">
        <w:rPr>
          <w:rStyle w:val="2"/>
          <w:color w:val="000000"/>
          <w:sz w:val="24"/>
          <w:szCs w:val="24"/>
        </w:rPr>
        <w:t xml:space="preserve"> </w:t>
      </w:r>
      <w:r w:rsidRPr="006C5511">
        <w:rPr>
          <w:rStyle w:val="2"/>
          <w:color w:val="000000"/>
          <w:sz w:val="24"/>
          <w:szCs w:val="24"/>
        </w:rPr>
        <w:t>1</w:t>
      </w:r>
      <w:r w:rsidR="001E6161">
        <w:rPr>
          <w:rStyle w:val="2"/>
          <w:color w:val="000000"/>
          <w:sz w:val="24"/>
          <w:szCs w:val="24"/>
        </w:rPr>
        <w:t>0</w:t>
      </w:r>
      <w:r w:rsidRPr="006C5511">
        <w:rPr>
          <w:rStyle w:val="2"/>
          <w:sz w:val="24"/>
          <w:szCs w:val="24"/>
        </w:rPr>
        <w:t>.01.202</w:t>
      </w:r>
      <w:r w:rsidR="001E6161">
        <w:rPr>
          <w:rStyle w:val="2"/>
          <w:sz w:val="24"/>
          <w:szCs w:val="24"/>
        </w:rPr>
        <w:t>2</w:t>
      </w:r>
      <w:r w:rsidRPr="006C5511">
        <w:rPr>
          <w:rStyle w:val="2"/>
          <w:sz w:val="24"/>
          <w:szCs w:val="24"/>
        </w:rPr>
        <w:t>г. №</w:t>
      </w:r>
      <w:r w:rsidRPr="006C5511">
        <w:rPr>
          <w:rStyle w:val="2"/>
          <w:color w:val="000000"/>
          <w:sz w:val="24"/>
          <w:szCs w:val="24"/>
        </w:rPr>
        <w:t xml:space="preserve"> </w:t>
      </w:r>
      <w:r w:rsidR="001E6161">
        <w:rPr>
          <w:rStyle w:val="2"/>
          <w:color w:val="000000"/>
          <w:sz w:val="24"/>
          <w:szCs w:val="24"/>
        </w:rPr>
        <w:t>2</w:t>
      </w:r>
      <w:r w:rsidRPr="006C5511">
        <w:rPr>
          <w:rStyle w:val="2"/>
          <w:color w:val="000000"/>
          <w:sz w:val="24"/>
          <w:szCs w:val="24"/>
        </w:rPr>
        <w:t>-р</w:t>
      </w:r>
    </w:p>
    <w:p w:rsidR="00DA6F09" w:rsidRPr="006C5511" w:rsidRDefault="00DA6F09" w:rsidP="00DA6F09">
      <w:pPr>
        <w:pStyle w:val="20"/>
        <w:shd w:val="clear" w:color="auto" w:fill="auto"/>
        <w:spacing w:before="0" w:after="0" w:line="270" w:lineRule="exact"/>
        <w:ind w:left="200"/>
        <w:rPr>
          <w:sz w:val="24"/>
          <w:szCs w:val="24"/>
        </w:rPr>
      </w:pPr>
      <w:r w:rsidRPr="006C5511">
        <w:rPr>
          <w:rStyle w:val="2"/>
          <w:color w:val="000000"/>
          <w:sz w:val="24"/>
          <w:szCs w:val="24"/>
        </w:rPr>
        <w:t>КАРТА (паспорт)</w:t>
      </w:r>
    </w:p>
    <w:p w:rsidR="00D343A1" w:rsidRPr="006C5511" w:rsidRDefault="00DA6F09" w:rsidP="00DA6F09">
      <w:pPr>
        <w:pStyle w:val="20"/>
        <w:shd w:val="clear" w:color="auto" w:fill="auto"/>
        <w:spacing w:before="0" w:after="306" w:line="270" w:lineRule="exact"/>
        <w:ind w:left="200"/>
        <w:rPr>
          <w:sz w:val="24"/>
          <w:szCs w:val="24"/>
        </w:rPr>
      </w:pPr>
      <w:proofErr w:type="spellStart"/>
      <w:r w:rsidRPr="006C5511">
        <w:rPr>
          <w:rStyle w:val="2"/>
          <w:color w:val="000000"/>
          <w:sz w:val="24"/>
          <w:szCs w:val="24"/>
        </w:rPr>
        <w:t>комплаенс-рисков</w:t>
      </w:r>
      <w:proofErr w:type="spellEnd"/>
      <w:r w:rsidRPr="006C5511">
        <w:rPr>
          <w:rStyle w:val="2"/>
          <w:color w:val="000000"/>
          <w:sz w:val="24"/>
          <w:szCs w:val="24"/>
        </w:rPr>
        <w:t xml:space="preserve"> администрации Аннинского муниципального района Воронежской области на 202</w:t>
      </w:r>
      <w:r w:rsidR="001E6161">
        <w:rPr>
          <w:rStyle w:val="2"/>
          <w:color w:val="000000"/>
          <w:sz w:val="24"/>
          <w:szCs w:val="24"/>
        </w:rPr>
        <w:t>2</w:t>
      </w:r>
      <w:r w:rsidRPr="006C5511">
        <w:rPr>
          <w:rStyle w:val="2"/>
          <w:color w:val="000000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4536"/>
        <w:gridCol w:w="4394"/>
        <w:gridCol w:w="2204"/>
      </w:tblGrid>
      <w:tr w:rsidR="00D343A1" w:rsidRPr="006C5511" w:rsidTr="00DA6F09">
        <w:tc>
          <w:tcPr>
            <w:tcW w:w="817" w:type="dxa"/>
          </w:tcPr>
          <w:p w:rsidR="00D343A1" w:rsidRPr="006C5511" w:rsidRDefault="00D343A1" w:rsidP="00D343A1">
            <w:pPr>
              <w:pStyle w:val="a3"/>
              <w:shd w:val="clear" w:color="auto" w:fill="auto"/>
              <w:spacing w:after="60" w:line="230" w:lineRule="exact"/>
              <w:ind w:left="320"/>
              <w:jc w:val="center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№</w:t>
            </w:r>
          </w:p>
          <w:p w:rsidR="00D343A1" w:rsidRPr="006C5511" w:rsidRDefault="00D343A1" w:rsidP="00D3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343A1" w:rsidRPr="006C5511" w:rsidRDefault="00D343A1" w:rsidP="00D343A1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Уровень</w:t>
            </w:r>
          </w:p>
          <w:p w:rsidR="00D343A1" w:rsidRPr="006C5511" w:rsidRDefault="00D343A1" w:rsidP="00D3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4536" w:type="dxa"/>
          </w:tcPr>
          <w:p w:rsidR="00D343A1" w:rsidRPr="006C5511" w:rsidRDefault="00D343A1" w:rsidP="00D3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риска (описание)</w:t>
            </w:r>
          </w:p>
        </w:tc>
        <w:tc>
          <w:tcPr>
            <w:tcW w:w="4394" w:type="dxa"/>
          </w:tcPr>
          <w:p w:rsidR="00D343A1" w:rsidRPr="006C5511" w:rsidRDefault="00D343A1" w:rsidP="00D3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</w:t>
            </w:r>
          </w:p>
        </w:tc>
        <w:tc>
          <w:tcPr>
            <w:tcW w:w="2204" w:type="dxa"/>
          </w:tcPr>
          <w:p w:rsidR="00D343A1" w:rsidRPr="006C5511" w:rsidRDefault="00D343A1" w:rsidP="00D343A1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Вероятность</w:t>
            </w:r>
          </w:p>
          <w:p w:rsidR="00D343A1" w:rsidRPr="006C5511" w:rsidRDefault="00D343A1" w:rsidP="00D343A1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повторного</w:t>
            </w:r>
          </w:p>
          <w:p w:rsidR="00D343A1" w:rsidRPr="006C5511" w:rsidRDefault="00D343A1" w:rsidP="00D343A1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возникновения</w:t>
            </w:r>
          </w:p>
          <w:p w:rsidR="00D343A1" w:rsidRPr="006C5511" w:rsidRDefault="00D343A1" w:rsidP="00D3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</w:p>
        </w:tc>
      </w:tr>
      <w:tr w:rsidR="00D343A1" w:rsidRPr="006C5511" w:rsidTr="00DA6F09">
        <w:tc>
          <w:tcPr>
            <w:tcW w:w="817" w:type="dxa"/>
          </w:tcPr>
          <w:p w:rsidR="00D343A1" w:rsidRPr="006C5511" w:rsidRDefault="00D343A1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43A1" w:rsidRPr="006C5511" w:rsidRDefault="00D343A1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Незначительный</w:t>
            </w:r>
          </w:p>
        </w:tc>
        <w:tc>
          <w:tcPr>
            <w:tcW w:w="4536" w:type="dxa"/>
          </w:tcPr>
          <w:p w:rsidR="00D343A1" w:rsidRPr="006C5511" w:rsidRDefault="00DA6F09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343A1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определения начальной (максимальной) цены муниципального контракта при размещении муниципального заказа</w:t>
            </w:r>
            <w:r w:rsidR="00EE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343A1" w:rsidRPr="006C5511" w:rsidRDefault="00DA6F09" w:rsidP="006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D343A1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определения начальной (максимальной) цены муниципального контракта при размещении муниципального заказа у единственного поставщика. </w:t>
            </w:r>
          </w:p>
        </w:tc>
        <w:tc>
          <w:tcPr>
            <w:tcW w:w="2204" w:type="dxa"/>
          </w:tcPr>
          <w:p w:rsidR="00D343A1" w:rsidRPr="006C5511" w:rsidRDefault="00D343A1" w:rsidP="00DA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Существует</w:t>
            </w:r>
          </w:p>
        </w:tc>
      </w:tr>
      <w:tr w:rsidR="00D343A1" w:rsidRPr="006C5511" w:rsidTr="00DA6F09">
        <w:tc>
          <w:tcPr>
            <w:tcW w:w="817" w:type="dxa"/>
          </w:tcPr>
          <w:p w:rsidR="00D343A1" w:rsidRPr="006C5511" w:rsidRDefault="0058322F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343A1" w:rsidRPr="006C5511" w:rsidRDefault="0058322F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Существенный</w:t>
            </w:r>
          </w:p>
        </w:tc>
        <w:tc>
          <w:tcPr>
            <w:tcW w:w="4536" w:type="dxa"/>
          </w:tcPr>
          <w:p w:rsidR="00D343A1" w:rsidRPr="006C5511" w:rsidRDefault="00DA6F09" w:rsidP="006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также - законодательство Российской Федерации о контрактной системе в сфере закупок) при принятии решения о способе </w:t>
            </w:r>
            <w:proofErr w:type="gramStart"/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условиях определения поставщика (подрядчика, исполнителя)</w:t>
            </w:r>
            <w:r w:rsidR="00E0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343A1" w:rsidRPr="006C5511" w:rsidRDefault="006C5511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способе определения поставщика (подрядчика, исполнителя), в том числе решения о закупке товаров, работ, услуг для обеспечения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</w:t>
            </w:r>
            <w:r w:rsidR="00E0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D343A1" w:rsidRPr="006C5511" w:rsidRDefault="0058322F" w:rsidP="00DA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Существует</w:t>
            </w:r>
          </w:p>
        </w:tc>
      </w:tr>
      <w:tr w:rsidR="00D343A1" w:rsidRPr="006C5511" w:rsidTr="00DA6F09">
        <w:tc>
          <w:tcPr>
            <w:tcW w:w="817" w:type="dxa"/>
          </w:tcPr>
          <w:p w:rsidR="00D343A1" w:rsidRPr="006C5511" w:rsidRDefault="0058322F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8322F" w:rsidRPr="006C5511" w:rsidRDefault="0058322F" w:rsidP="00DA6F09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Существенный</w:t>
            </w:r>
          </w:p>
          <w:p w:rsidR="00D343A1" w:rsidRPr="006C5511" w:rsidRDefault="00D343A1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43A1" w:rsidRPr="006C5511" w:rsidRDefault="006C5511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осуществления закупок товаров, работ, услуг для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муниципальных нужд</w:t>
            </w:r>
            <w:r w:rsidR="00E0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343A1" w:rsidRDefault="006C5511" w:rsidP="00DA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</w:t>
            </w:r>
            <w:proofErr w:type="gramStart"/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заявки на участие в конкурсе, отказ в допуске к участию в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аукционе, признание заявки на участие в закупке товара, работы или услуги не соответствующей требованиям конкурсной документации, документации об аукционе, отстранение участника закупки от участия в конкурсе, аукционе по основаниям, не предусмотренным законодательством Российской Федерации о контрактной системе в сфере закупок, </w:t>
            </w:r>
            <w:r w:rsidR="0032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признание заявки на участие в конкурсе надлежащей, </w:t>
            </w:r>
            <w:r w:rsidR="0032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proofErr w:type="gramEnd"/>
            <w:r w:rsidR="0058322F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 конкурсной документации, признание заявки на участие в аукционе надлежащей, соответствующей требованиям документации об аукционе,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закупок.</w:t>
            </w:r>
          </w:p>
          <w:p w:rsidR="007322F8" w:rsidRPr="006C5511" w:rsidRDefault="007322F8" w:rsidP="00DA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22F8" w:rsidRDefault="00E0123F" w:rsidP="00DA6F09">
            <w:pPr>
              <w:pStyle w:val="a3"/>
              <w:shd w:val="clear" w:color="auto" w:fill="auto"/>
              <w:ind w:left="20" w:right="240"/>
              <w:rPr>
                <w:rStyle w:val="1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1"/>
                <w:color w:val="000000"/>
                <w:sz w:val="24"/>
                <w:szCs w:val="24"/>
              </w:rPr>
              <w:t>У</w:t>
            </w:r>
            <w:r w:rsidR="0058322F" w:rsidRPr="006C5511">
              <w:rPr>
                <w:rStyle w:val="1"/>
                <w:color w:val="000000"/>
                <w:sz w:val="24"/>
                <w:szCs w:val="24"/>
              </w:rPr>
              <w:t xml:space="preserve">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 закупки, к размеру обеспечения заявок на участие в определении поставщика </w:t>
            </w:r>
            <w:r w:rsidR="0058322F" w:rsidRPr="006C5511">
              <w:rPr>
                <w:rStyle w:val="1"/>
                <w:color w:val="000000"/>
                <w:sz w:val="24"/>
                <w:szCs w:val="24"/>
              </w:rPr>
              <w:lastRenderedPageBreak/>
              <w:t>(подрядчика, исполнителя), размеру и способам обеспечения исполнения контракта,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 заявки на</w:t>
            </w:r>
            <w:proofErr w:type="gramEnd"/>
            <w:r w:rsidR="0058322F" w:rsidRPr="006C5511">
              <w:rPr>
                <w:rStyle w:val="1"/>
                <w:color w:val="000000"/>
                <w:sz w:val="24"/>
                <w:szCs w:val="24"/>
              </w:rPr>
              <w:t xml:space="preserve"> участие в определении поставщика (подрядчика, исполнителя) не предусмотренных законодательством Российской Федерации о контрактной системе в сфере закупок информации и документов</w:t>
            </w:r>
            <w:r w:rsidR="00E219AF" w:rsidRPr="006C5511">
              <w:rPr>
                <w:rStyle w:val="1"/>
                <w:color w:val="000000"/>
                <w:sz w:val="24"/>
                <w:szCs w:val="24"/>
              </w:rPr>
              <w:t xml:space="preserve">. </w:t>
            </w:r>
          </w:p>
          <w:p w:rsidR="00E219AF" w:rsidRPr="006C5511" w:rsidRDefault="00E219AF" w:rsidP="00DA6F09">
            <w:pPr>
              <w:pStyle w:val="a3"/>
              <w:shd w:val="clear" w:color="auto" w:fill="auto"/>
              <w:ind w:left="20" w:right="240"/>
              <w:rPr>
                <w:sz w:val="24"/>
                <w:szCs w:val="24"/>
              </w:rPr>
            </w:pPr>
            <w:proofErr w:type="gramStart"/>
            <w:r w:rsidRPr="006C5511">
              <w:rPr>
                <w:rStyle w:val="1"/>
                <w:color w:val="000000"/>
                <w:sz w:val="24"/>
                <w:szCs w:val="24"/>
              </w:rPr>
              <w:t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услугам, влекущих за собой ограничение количества участников закупки,</w:t>
            </w:r>
            <w:r w:rsidRPr="006C5511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6C5511">
              <w:rPr>
                <w:rStyle w:val="1"/>
                <w:color w:val="000000"/>
                <w:sz w:val="24"/>
                <w:szCs w:val="24"/>
              </w:rPr>
              <w:t>включение в состав одного лота, объекта закупки товаров, работ, услуг, технологически и функционально не связанных между собой</w:t>
            </w:r>
            <w:r w:rsidR="007322F8">
              <w:rPr>
                <w:rStyle w:val="1"/>
                <w:color w:val="000000"/>
                <w:sz w:val="24"/>
                <w:szCs w:val="24"/>
              </w:rPr>
              <w:t>.</w:t>
            </w:r>
            <w:proofErr w:type="gramEnd"/>
          </w:p>
          <w:p w:rsidR="00E219AF" w:rsidRPr="006C5511" w:rsidRDefault="00E219AF" w:rsidP="00DA6F09">
            <w:pPr>
              <w:pStyle w:val="a3"/>
              <w:shd w:val="clear" w:color="auto" w:fill="auto"/>
              <w:ind w:left="20" w:right="240"/>
              <w:rPr>
                <w:rStyle w:val="1"/>
                <w:color w:val="000000"/>
                <w:sz w:val="24"/>
                <w:szCs w:val="24"/>
              </w:rPr>
            </w:pPr>
            <w:r w:rsidRPr="006C5511">
              <w:rPr>
                <w:rStyle w:val="1"/>
                <w:color w:val="000000"/>
                <w:sz w:val="24"/>
                <w:szCs w:val="24"/>
              </w:rPr>
              <w:t xml:space="preserve">Утверждение конкурсной </w:t>
            </w:r>
            <w:r w:rsidRPr="006C5511">
              <w:rPr>
                <w:rStyle w:val="1"/>
                <w:color w:val="000000"/>
                <w:sz w:val="24"/>
                <w:szCs w:val="24"/>
              </w:rPr>
              <w:lastRenderedPageBreak/>
              <w:t xml:space="preserve">документации, </w:t>
            </w:r>
            <w:r w:rsidR="007322F8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6C5511">
              <w:rPr>
                <w:rStyle w:val="1"/>
                <w:color w:val="000000"/>
                <w:sz w:val="24"/>
                <w:szCs w:val="24"/>
              </w:rPr>
              <w:t>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</w:t>
            </w:r>
            <w:r w:rsidR="00C5466C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E219AF" w:rsidRPr="006C5511" w:rsidRDefault="00E219AF" w:rsidP="00DA6F09">
            <w:pPr>
              <w:pStyle w:val="a3"/>
              <w:shd w:val="clear" w:color="auto" w:fill="auto"/>
              <w:spacing w:before="24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Признание победителя определения поставщика (подрядчика, исполнителя) с нарушением требований законодательства Российской Федерации о контрактной системе в сфере закупок</w:t>
            </w:r>
            <w:r w:rsidR="00C5466C">
              <w:rPr>
                <w:color w:val="000000"/>
                <w:sz w:val="24"/>
                <w:szCs w:val="24"/>
              </w:rPr>
              <w:t>.</w:t>
            </w:r>
          </w:p>
          <w:p w:rsidR="0058322F" w:rsidRPr="006C5511" w:rsidRDefault="00E219AF" w:rsidP="00DA6F09">
            <w:pPr>
              <w:pStyle w:val="a3"/>
              <w:shd w:val="clear" w:color="auto" w:fill="auto"/>
              <w:ind w:left="20" w:right="28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Сокращение сроков подачи заявок на участие в определении поставщика (подрядчика, исполнителя), если это не предусмотрено законодательством Российской Федерации о контрактной системе в сфере закупок</w:t>
            </w:r>
            <w:r w:rsidR="00C5466C">
              <w:rPr>
                <w:color w:val="000000"/>
                <w:sz w:val="24"/>
                <w:szCs w:val="24"/>
              </w:rPr>
              <w:t>.</w:t>
            </w:r>
          </w:p>
          <w:p w:rsidR="0058322F" w:rsidRPr="006C5511" w:rsidRDefault="0058322F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343A1" w:rsidRPr="006C5511" w:rsidRDefault="00DA6F09" w:rsidP="00DA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Существует</w:t>
            </w:r>
          </w:p>
        </w:tc>
      </w:tr>
      <w:tr w:rsidR="00D343A1" w:rsidRPr="006C5511" w:rsidTr="00DA6F09">
        <w:tc>
          <w:tcPr>
            <w:tcW w:w="817" w:type="dxa"/>
          </w:tcPr>
          <w:p w:rsidR="00D343A1" w:rsidRPr="006C5511" w:rsidRDefault="00DA6F09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D343A1" w:rsidRPr="006C5511" w:rsidRDefault="00DA6F09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36" w:type="dxa"/>
          </w:tcPr>
          <w:p w:rsidR="00DA6F09" w:rsidRPr="006C5511" w:rsidRDefault="00DA6F09" w:rsidP="00DA6F09">
            <w:pPr>
              <w:pStyle w:val="a3"/>
              <w:shd w:val="clear" w:color="auto" w:fill="auto"/>
              <w:spacing w:after="0"/>
              <w:ind w:left="12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 xml:space="preserve">                Несоблюдение требований антимонопольного законодательства Российской Федерации:</w:t>
            </w:r>
          </w:p>
          <w:p w:rsidR="00DA6F09" w:rsidRPr="006C5511" w:rsidRDefault="00DA6F09" w:rsidP="00DA6F0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after="0"/>
              <w:ind w:left="120" w:firstLine="46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при распоряжении муниципальным имуществом;</w:t>
            </w:r>
          </w:p>
          <w:p w:rsidR="00DA6F09" w:rsidRPr="006C5511" w:rsidRDefault="00DA6F09" w:rsidP="00DA6F0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after="0"/>
              <w:ind w:left="120" w:firstLine="46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 xml:space="preserve">при предоставлении транспортных услуг населению и организации транспортного </w:t>
            </w:r>
            <w:r w:rsidRPr="006C5511">
              <w:rPr>
                <w:color w:val="000000"/>
                <w:sz w:val="24"/>
                <w:szCs w:val="24"/>
              </w:rPr>
              <w:lastRenderedPageBreak/>
              <w:t>обслуживания населения;</w:t>
            </w:r>
          </w:p>
          <w:p w:rsidR="00DA6F09" w:rsidRPr="006C5511" w:rsidRDefault="00DA6F09" w:rsidP="00DA6F0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after="0"/>
              <w:ind w:left="120" w:firstLine="46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при выдаче разрешений на установку и эксплуатацию рекламных конструкций;</w:t>
            </w:r>
          </w:p>
          <w:p w:rsidR="00DA6F09" w:rsidRPr="006C5511" w:rsidRDefault="00DA6F09" w:rsidP="00DA6F0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after="0"/>
              <w:ind w:left="120" w:firstLine="46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при предоставлении земельных участков;</w:t>
            </w:r>
          </w:p>
          <w:p w:rsidR="00DA6F09" w:rsidRPr="006C5511" w:rsidRDefault="00DA6F09" w:rsidP="00DA6F0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after="0"/>
              <w:ind w:left="120" w:firstLine="460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>при размещении нестационарных торговых объектов;</w:t>
            </w:r>
          </w:p>
          <w:p w:rsidR="00D343A1" w:rsidRPr="006C5511" w:rsidRDefault="00C5466C" w:rsidP="00D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6) </w:t>
            </w:r>
            <w:r w:rsidR="00DA6F09"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организации ярмарок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A6F09" w:rsidRPr="006C5511" w:rsidRDefault="00DA6F09" w:rsidP="00DA6F09">
            <w:pPr>
              <w:pStyle w:val="a3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lastRenderedPageBreak/>
              <w:t xml:space="preserve">      Заключение договоров,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торгов, за исключением случаев, предусмотренных правовыми актами </w:t>
            </w:r>
            <w:r w:rsidRPr="006C5511">
              <w:rPr>
                <w:color w:val="000000"/>
                <w:sz w:val="24"/>
                <w:szCs w:val="24"/>
              </w:rPr>
              <w:lastRenderedPageBreak/>
              <w:t>Российской Федерации и В</w:t>
            </w:r>
            <w:r w:rsidR="00C5466C">
              <w:rPr>
                <w:color w:val="000000"/>
                <w:sz w:val="24"/>
                <w:szCs w:val="24"/>
              </w:rPr>
              <w:t>оронеж</w:t>
            </w:r>
            <w:r w:rsidRPr="006C5511">
              <w:rPr>
                <w:color w:val="000000"/>
                <w:sz w:val="24"/>
                <w:szCs w:val="24"/>
              </w:rPr>
              <w:t>ской области</w:t>
            </w:r>
            <w:r w:rsidR="00C5466C">
              <w:rPr>
                <w:color w:val="000000"/>
                <w:sz w:val="24"/>
                <w:szCs w:val="24"/>
              </w:rPr>
              <w:t>.</w:t>
            </w:r>
          </w:p>
          <w:p w:rsidR="00C5466C" w:rsidRDefault="00DA6F09" w:rsidP="00C5466C">
            <w:pPr>
              <w:pStyle w:val="a3"/>
              <w:shd w:val="clear" w:color="auto" w:fill="auto"/>
              <w:spacing w:before="240"/>
              <w:ind w:left="120"/>
              <w:jc w:val="both"/>
              <w:rPr>
                <w:color w:val="000000"/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 xml:space="preserve">     Заключение договоров без соблюдения публичной процедуры заключения договора</w:t>
            </w:r>
            <w:r w:rsidR="00C5466C">
              <w:rPr>
                <w:color w:val="000000"/>
                <w:sz w:val="24"/>
                <w:szCs w:val="24"/>
              </w:rPr>
              <w:t>.</w:t>
            </w:r>
          </w:p>
          <w:p w:rsidR="00D343A1" w:rsidRPr="006C5511" w:rsidRDefault="006C5511" w:rsidP="00C5466C">
            <w:pPr>
              <w:pStyle w:val="a3"/>
              <w:shd w:val="clear" w:color="auto" w:fill="auto"/>
              <w:spacing w:before="240"/>
              <w:ind w:left="120"/>
              <w:jc w:val="both"/>
              <w:rPr>
                <w:sz w:val="24"/>
                <w:szCs w:val="24"/>
              </w:rPr>
            </w:pPr>
            <w:r w:rsidRPr="006C5511">
              <w:rPr>
                <w:color w:val="000000"/>
                <w:sz w:val="24"/>
                <w:szCs w:val="24"/>
              </w:rPr>
              <w:t xml:space="preserve">       </w:t>
            </w:r>
            <w:r w:rsidR="00DA6F09" w:rsidRPr="006C5511">
              <w:rPr>
                <w:color w:val="000000"/>
                <w:sz w:val="24"/>
                <w:szCs w:val="24"/>
              </w:rPr>
              <w:t>Принятие решения о форме проведения торгов, о способе приватизации</w:t>
            </w:r>
            <w:r w:rsidR="00C546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D343A1" w:rsidRPr="006C5511" w:rsidRDefault="00DA6F09" w:rsidP="00DA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Существует</w:t>
            </w:r>
          </w:p>
        </w:tc>
      </w:tr>
    </w:tbl>
    <w:p w:rsidR="00D343A1" w:rsidRDefault="00D343A1" w:rsidP="002D5F38"/>
    <w:sectPr w:rsidR="00D343A1" w:rsidSect="009F7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1C117EE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F75"/>
    <w:rsid w:val="00183AC0"/>
    <w:rsid w:val="00186FCE"/>
    <w:rsid w:val="001E6161"/>
    <w:rsid w:val="002D5F38"/>
    <w:rsid w:val="00320EA9"/>
    <w:rsid w:val="003222F8"/>
    <w:rsid w:val="003A275E"/>
    <w:rsid w:val="004C3382"/>
    <w:rsid w:val="00556FE5"/>
    <w:rsid w:val="0058322F"/>
    <w:rsid w:val="005C78BD"/>
    <w:rsid w:val="00661090"/>
    <w:rsid w:val="006C5511"/>
    <w:rsid w:val="006C7F8B"/>
    <w:rsid w:val="007209A7"/>
    <w:rsid w:val="007322F8"/>
    <w:rsid w:val="00760C5F"/>
    <w:rsid w:val="00771E78"/>
    <w:rsid w:val="007954BA"/>
    <w:rsid w:val="00806E30"/>
    <w:rsid w:val="008B720C"/>
    <w:rsid w:val="00986F5F"/>
    <w:rsid w:val="00992E26"/>
    <w:rsid w:val="009F7F75"/>
    <w:rsid w:val="00AD0766"/>
    <w:rsid w:val="00AF5248"/>
    <w:rsid w:val="00B95F38"/>
    <w:rsid w:val="00BD0D34"/>
    <w:rsid w:val="00C5466C"/>
    <w:rsid w:val="00D07029"/>
    <w:rsid w:val="00D343A1"/>
    <w:rsid w:val="00DA6F09"/>
    <w:rsid w:val="00E0123F"/>
    <w:rsid w:val="00E219AF"/>
    <w:rsid w:val="00EE03F0"/>
    <w:rsid w:val="00EE628D"/>
    <w:rsid w:val="00F0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9F7F7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9F7F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F7F75"/>
    <w:pPr>
      <w:widowControl w:val="0"/>
      <w:shd w:val="clear" w:color="auto" w:fill="FFFFFF"/>
      <w:spacing w:after="24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7F75"/>
  </w:style>
  <w:style w:type="paragraph" w:customStyle="1" w:styleId="20">
    <w:name w:val="Основной текст (2)"/>
    <w:basedOn w:val="a"/>
    <w:link w:val="2"/>
    <w:uiPriority w:val="99"/>
    <w:rsid w:val="009F7F75"/>
    <w:pPr>
      <w:widowControl w:val="0"/>
      <w:shd w:val="clear" w:color="auto" w:fill="FFFFFF"/>
      <w:spacing w:before="180"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D34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4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tvfrolova</dc:creator>
  <cp:lastModifiedBy>tvfrolova</cp:lastModifiedBy>
  <cp:revision>4</cp:revision>
  <dcterms:created xsi:type="dcterms:W3CDTF">2022-01-18T13:23:00Z</dcterms:created>
  <dcterms:modified xsi:type="dcterms:W3CDTF">2022-01-20T08:04:00Z</dcterms:modified>
</cp:coreProperties>
</file>