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6115A8">
        <w:rPr>
          <w:rFonts w:ascii="Times New Roman" w:eastAsia="Times New Roman" w:hAnsi="Times New Roman"/>
          <w:bCs/>
          <w:sz w:val="24"/>
          <w:szCs w:val="24"/>
          <w:lang w:eastAsia="ru-RU"/>
        </w:rPr>
        <w:t>8</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2375E7" w:rsidP="00F625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sidR="00F62584" w:rsidRPr="005E5B86">
        <w:rPr>
          <w:rFonts w:ascii="Times New Roman" w:eastAsia="Times New Roman" w:hAnsi="Times New Roman"/>
          <w:sz w:val="24"/>
          <w:szCs w:val="24"/>
          <w:lang w:eastAsia="ru-RU"/>
        </w:rPr>
        <w:t xml:space="preserve"> </w:t>
      </w:r>
      <w:r w:rsidR="00F62584" w:rsidRPr="005E5B86">
        <w:rPr>
          <w:rFonts w:ascii="Times New Roman" w:eastAsia="Times New Roman" w:hAnsi="Times New Roman"/>
          <w:b/>
          <w:sz w:val="24"/>
          <w:szCs w:val="24"/>
          <w:lang w:eastAsia="ru-RU"/>
        </w:rPr>
        <w:t>Аннинск</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муниципальн</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район</w:t>
      </w:r>
      <w:r>
        <w:rPr>
          <w:rFonts w:ascii="Times New Roman" w:eastAsia="Times New Roman" w:hAnsi="Times New Roman"/>
          <w:b/>
          <w:sz w:val="24"/>
          <w:szCs w:val="24"/>
          <w:lang w:eastAsia="ru-RU"/>
        </w:rPr>
        <w:t>а</w:t>
      </w:r>
      <w:r w:rsidR="00F62584" w:rsidRPr="005E5B86">
        <w:rPr>
          <w:rFonts w:ascii="Times New Roman" w:eastAsia="Times New Roman" w:hAnsi="Times New Roman"/>
          <w:b/>
          <w:sz w:val="24"/>
          <w:szCs w:val="24"/>
          <w:lang w:eastAsia="ru-RU"/>
        </w:rPr>
        <w:t xml:space="preserve"> Воронежской области</w:t>
      </w:r>
      <w:r w:rsidR="00F62584" w:rsidRPr="005E5B86">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серия 36 N 000852498 от 13.11.2002г</w:t>
      </w:r>
      <w:r>
        <w:rPr>
          <w:rFonts w:ascii="Times New Roman" w:eastAsia="Times New Roman" w:hAnsi="Times New Roman"/>
          <w:sz w:val="24"/>
          <w:szCs w:val="24"/>
          <w:lang w:eastAsia="ru-RU"/>
        </w:rPr>
        <w:t>.,</w:t>
      </w:r>
      <w:r w:rsidR="00F62584" w:rsidRPr="005E5B86">
        <w:rPr>
          <w:rFonts w:ascii="Times New Roman" w:eastAsia="Times New Roman" w:hAnsi="Times New Roman"/>
          <w:sz w:val="24"/>
          <w:szCs w:val="24"/>
          <w:lang w:eastAsia="ru-RU"/>
        </w:rPr>
        <w:t xml:space="preserve">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00F62584" w:rsidRPr="005E5B86">
        <w:rPr>
          <w:rFonts w:ascii="Times New Roman" w:hAnsi="Times New Roman"/>
          <w:sz w:val="24"/>
          <w:szCs w:val="24"/>
        </w:rPr>
        <w:t xml:space="preserve"> в лице </w:t>
      </w:r>
      <w:r w:rsidR="004B2518">
        <w:rPr>
          <w:rFonts w:ascii="Times New Roman" w:hAnsi="Times New Roman"/>
          <w:sz w:val="24"/>
          <w:szCs w:val="24"/>
        </w:rPr>
        <w:t>п</w:t>
      </w:r>
      <w:r w:rsidR="00F62584" w:rsidRPr="005E5B86">
        <w:rPr>
          <w:rFonts w:ascii="Times New Roman" w:hAnsi="Times New Roman"/>
          <w:sz w:val="24"/>
          <w:szCs w:val="24"/>
        </w:rPr>
        <w:t xml:space="preserve">редседателя </w:t>
      </w:r>
      <w:r w:rsidR="004B2518">
        <w:rPr>
          <w:rFonts w:ascii="Times New Roman" w:hAnsi="Times New Roman"/>
          <w:sz w:val="24"/>
          <w:szCs w:val="24"/>
        </w:rPr>
        <w:t>К</w:t>
      </w:r>
      <w:r w:rsidR="00F62584"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00F62584" w:rsidRPr="005E5B86">
        <w:rPr>
          <w:rFonts w:ascii="Times New Roman" w:hAnsi="Times New Roman"/>
          <w:b/>
          <w:sz w:val="24"/>
          <w:szCs w:val="24"/>
        </w:rPr>
        <w:t>Лопатиной Жанны Николаевны</w:t>
      </w:r>
      <w:r w:rsidR="00F62584"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w:t>
      </w:r>
      <w:r w:rsidR="006115A8">
        <w:rPr>
          <w:rFonts w:ascii="Times New Roman" w:hAnsi="Times New Roman"/>
          <w:sz w:val="24"/>
          <w:szCs w:val="24"/>
        </w:rPr>
        <w:t>1</w:t>
      </w:r>
      <w:r w:rsidR="00F62584" w:rsidRPr="005E5B86">
        <w:rPr>
          <w:rFonts w:ascii="Times New Roman" w:hAnsi="Times New Roman"/>
          <w:sz w:val="24"/>
          <w:szCs w:val="24"/>
        </w:rPr>
        <w:t>.201</w:t>
      </w:r>
      <w:r w:rsidR="006115A8">
        <w:rPr>
          <w:rFonts w:ascii="Times New Roman" w:hAnsi="Times New Roman"/>
          <w:sz w:val="24"/>
          <w:szCs w:val="24"/>
        </w:rPr>
        <w:t>7</w:t>
      </w:r>
      <w:r w:rsidR="00F62584" w:rsidRPr="005E5B86">
        <w:rPr>
          <w:rFonts w:ascii="Times New Roman" w:hAnsi="Times New Roman"/>
          <w:sz w:val="24"/>
          <w:szCs w:val="24"/>
        </w:rPr>
        <w:t xml:space="preserve"> года, </w:t>
      </w:r>
      <w:r w:rsidR="00F62584"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475651" w:rsidP="00634AA7">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00634AA7" w:rsidRPr="005E5B86">
        <w:rPr>
          <w:rFonts w:ascii="Times New Roman" w:eastAsia="Times New Roman" w:hAnsi="Times New Roman"/>
          <w:szCs w:val="24"/>
          <w:lang w:eastAsia="ru-RU"/>
        </w:rPr>
        <w:t xml:space="preserve"> </w:t>
      </w:r>
      <w:r w:rsidR="00F62584" w:rsidRPr="005E5B86">
        <w:rPr>
          <w:rFonts w:ascii="Times New Roman" w:eastAsia="Times New Roman" w:hAnsi="Times New Roman"/>
          <w:szCs w:val="24"/>
          <w:lang w:eastAsia="ru-RU"/>
        </w:rPr>
        <w:t xml:space="preserve">Арендатор </w:t>
      </w:r>
      <w:r w:rsidR="00634AA7" w:rsidRPr="005E5B86">
        <w:rPr>
          <w:rFonts w:ascii="Times New Roman" w:hAnsi="Times New Roman"/>
          <w:b/>
          <w:szCs w:val="24"/>
        </w:rPr>
        <w:t>_____________________________________________</w:t>
      </w:r>
      <w:r w:rsidR="00634AA7"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00634AA7"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00634AA7" w:rsidRPr="005E5B86">
        <w:rPr>
          <w:rFonts w:ascii="Times New Roman" w:hAnsi="Times New Roman"/>
          <w:szCs w:val="24"/>
        </w:rPr>
        <w:t xml:space="preserve">) </w:t>
      </w:r>
      <w:r w:rsidR="006115A8" w:rsidRPr="00291C11">
        <w:rPr>
          <w:rFonts w:ascii="Times New Roman" w:hAnsi="Times New Roman"/>
          <w:bCs/>
          <w:color w:val="000000"/>
          <w:szCs w:val="24"/>
        </w:rPr>
        <w:t xml:space="preserve">на  </w:t>
      </w:r>
      <w:r w:rsidR="006115A8"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xml:space="preserve">-  земельный участок (далее - Участок), </w:t>
      </w:r>
      <w:r w:rsidR="004B2518">
        <w:rPr>
          <w:sz w:val="24"/>
          <w:szCs w:val="24"/>
        </w:rPr>
        <w:t xml:space="preserve">государственная </w:t>
      </w:r>
      <w:r w:rsidRPr="005E5B86">
        <w:rPr>
          <w:sz w:val="24"/>
          <w:szCs w:val="24"/>
        </w:rPr>
        <w:t>собственност</w:t>
      </w:r>
      <w:r w:rsidR="004B2518">
        <w:rPr>
          <w:sz w:val="24"/>
          <w:szCs w:val="24"/>
        </w:rPr>
        <w:t>ь</w:t>
      </w:r>
      <w:r w:rsidRPr="005E5B86">
        <w:rPr>
          <w:sz w:val="24"/>
          <w:szCs w:val="24"/>
        </w:rPr>
        <w:t xml:space="preserve"> </w:t>
      </w:r>
      <w:r w:rsidR="004B2518">
        <w:rPr>
          <w:sz w:val="24"/>
          <w:szCs w:val="24"/>
        </w:rPr>
        <w:t>на который не разграничена</w:t>
      </w:r>
      <w:r w:rsidRPr="00FD20C7">
        <w:rPr>
          <w:sz w:val="24"/>
          <w:szCs w:val="24"/>
        </w:rPr>
        <w:t xml:space="preserve">, </w:t>
      </w:r>
      <w:r w:rsidRPr="005E5B86">
        <w:rPr>
          <w:sz w:val="24"/>
          <w:szCs w:val="24"/>
        </w:rPr>
        <w:t xml:space="preserve">площадью </w:t>
      </w:r>
      <w:r w:rsidR="00C3417F">
        <w:rPr>
          <w:sz w:val="24"/>
          <w:szCs w:val="24"/>
        </w:rPr>
        <w:t>_______</w:t>
      </w:r>
      <w:r w:rsidR="00442969">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w:t>
      </w:r>
      <w:r w:rsidR="00C3417F">
        <w:rPr>
          <w:sz w:val="24"/>
          <w:szCs w:val="24"/>
        </w:rPr>
        <w:t>_____________</w:t>
      </w:r>
      <w:r w:rsidR="00886248">
        <w:rPr>
          <w:sz w:val="24"/>
          <w:szCs w:val="24"/>
        </w:rPr>
        <w:t>, местоположение</w:t>
      </w:r>
      <w:r w:rsidR="00886248" w:rsidRPr="005E5B86">
        <w:rPr>
          <w:sz w:val="24"/>
          <w:szCs w:val="24"/>
        </w:rPr>
        <w:t xml:space="preserve">: </w:t>
      </w:r>
      <w:r w:rsidR="00C3417F">
        <w:rPr>
          <w:sz w:val="24"/>
          <w:szCs w:val="24"/>
        </w:rPr>
        <w:t>_______________________________________________________________________________</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6115A8">
        <w:rPr>
          <w:rFonts w:ascii="Times New Roman" w:eastAsia="Times New Roman" w:hAnsi="Times New Roman"/>
          <w:spacing w:val="3"/>
          <w:sz w:val="24"/>
          <w:szCs w:val="24"/>
          <w:lang w:eastAsia="ar-SA"/>
        </w:rPr>
        <w:t>8</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w:t>
      </w:r>
      <w:r w:rsidR="006115A8">
        <w:rPr>
          <w:rFonts w:ascii="Times New Roman" w:hAnsi="Times New Roman"/>
          <w:sz w:val="24"/>
          <w:szCs w:val="24"/>
        </w:rPr>
        <w:t>7</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C3417F">
        <w:rPr>
          <w:rFonts w:ascii="Times New Roman" w:eastAsia="Times New Roman" w:hAnsi="Times New Roman"/>
          <w:sz w:val="24"/>
          <w:szCs w:val="24"/>
          <w:lang w:eastAsia="ru-RU"/>
        </w:rPr>
        <w:t>_______________</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9271110</w:t>
      </w:r>
      <w:r w:rsidR="00C3417F">
        <w:rPr>
          <w:rFonts w:ascii="Times New Roman" w:eastAsia="Times New Roman" w:hAnsi="Times New Roman"/>
          <w:sz w:val="24"/>
          <w:szCs w:val="24"/>
          <w:lang w:eastAsia="ru-RU"/>
        </w:rPr>
        <w:t>501305</w:t>
      </w:r>
      <w:r w:rsidR="00375A70" w:rsidRPr="005E5B86">
        <w:rPr>
          <w:rFonts w:ascii="Times New Roman" w:eastAsia="Times New Roman" w:hAnsi="Times New Roman"/>
          <w:sz w:val="24"/>
          <w:szCs w:val="24"/>
          <w:lang w:eastAsia="ru-RU"/>
        </w:rPr>
        <w:t xml:space="preserve">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6115A8">
        <w:rPr>
          <w:rFonts w:ascii="Times New Roman" w:eastAsia="Times New Roman" w:hAnsi="Times New Roman"/>
          <w:sz w:val="24"/>
          <w:szCs w:val="24"/>
          <w:lang w:eastAsia="ru-RU"/>
        </w:rPr>
        <w:t>8</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475651">
        <w:rPr>
          <w:rFonts w:ascii="Times New Roman" w:hAnsi="Times New Roman"/>
          <w:sz w:val="24"/>
          <w:szCs w:val="24"/>
        </w:rPr>
        <w:t xml:space="preserve"> </w:t>
      </w:r>
      <w:r w:rsidR="00C3417F">
        <w:rPr>
          <w:rFonts w:ascii="Times New Roman" w:hAnsi="Times New Roman"/>
          <w:sz w:val="24"/>
          <w:szCs w:val="24"/>
        </w:rPr>
        <w:t>___________</w:t>
      </w:r>
      <w:r w:rsidR="00442969">
        <w:rPr>
          <w:rFonts w:ascii="Times New Roman" w:hAnsi="Times New Roman"/>
          <w:sz w:val="24"/>
          <w:szCs w:val="24"/>
        </w:rPr>
        <w:t>рублей</w:t>
      </w:r>
      <w:r w:rsidR="00B932AE" w:rsidRPr="00B932AE">
        <w:rPr>
          <w:rFonts w:ascii="Times New Roman" w:hAnsi="Times New Roman"/>
          <w:sz w:val="24"/>
          <w:szCs w:val="24"/>
        </w:rPr>
        <w:t xml:space="preserve"> </w:t>
      </w:r>
      <w:r w:rsidR="00C3417F">
        <w:rPr>
          <w:rFonts w:ascii="Times New Roman" w:hAnsi="Times New Roman"/>
          <w:sz w:val="24"/>
          <w:szCs w:val="24"/>
        </w:rPr>
        <w:t>_____</w:t>
      </w:r>
      <w:r w:rsidR="00442969">
        <w:rPr>
          <w:rFonts w:ascii="Times New Roman" w:hAnsi="Times New Roman"/>
          <w:sz w:val="24"/>
          <w:szCs w:val="24"/>
        </w:rPr>
        <w:t xml:space="preserve"> </w:t>
      </w:r>
      <w:r w:rsidR="00B932AE" w:rsidRPr="00B932AE">
        <w:rPr>
          <w:rFonts w:ascii="Times New Roman" w:hAnsi="Times New Roman"/>
          <w:sz w:val="24"/>
          <w:szCs w:val="24"/>
        </w:rPr>
        <w:t>копеек (</w:t>
      </w:r>
      <w:r w:rsidR="00C3417F">
        <w:rPr>
          <w:rFonts w:ascii="Times New Roman" w:hAnsi="Times New Roman"/>
          <w:sz w:val="24"/>
          <w:szCs w:val="24"/>
        </w:rPr>
        <w:t>____________</w:t>
      </w:r>
      <w:r w:rsidR="00B932AE" w:rsidRPr="00B932AE">
        <w:rPr>
          <w:rFonts w:ascii="Times New Roman" w:hAnsi="Times New Roman"/>
          <w:sz w:val="24"/>
          <w:szCs w:val="24"/>
        </w:rPr>
        <w:t>рубл</w:t>
      </w:r>
      <w:r w:rsidR="00C3417F">
        <w:rPr>
          <w:rFonts w:ascii="Times New Roman" w:hAnsi="Times New Roman"/>
          <w:sz w:val="24"/>
          <w:szCs w:val="24"/>
        </w:rPr>
        <w:t>ей ____</w:t>
      </w:r>
      <w:r w:rsidR="00B932AE" w:rsidRPr="00B932AE">
        <w:rPr>
          <w:rFonts w:ascii="Times New Roman" w:hAnsi="Times New Roman"/>
          <w:sz w:val="24"/>
          <w:szCs w:val="24"/>
        </w:rPr>
        <w:t xml:space="preserve"> копеек),</w:t>
      </w:r>
      <w:r w:rsidR="00B932AE">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w:t>
      </w:r>
      <w:r w:rsidR="00CA2212">
        <w:rPr>
          <w:rFonts w:ascii="Times New Roman" w:hAnsi="Times New Roman"/>
          <w:sz w:val="24"/>
          <w:szCs w:val="24"/>
        </w:rPr>
        <w:t>календарных</w:t>
      </w:r>
      <w:r w:rsidRPr="00337369">
        <w:rPr>
          <w:rFonts w:ascii="Times New Roman" w:hAnsi="Times New Roman"/>
          <w:sz w:val="24"/>
          <w:szCs w:val="24"/>
        </w:rPr>
        <w:t xml:space="preserve">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 xml:space="preserve">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sidR="00CA2212">
        <w:rPr>
          <w:rFonts w:ascii="Times New Roman" w:hAnsi="Times New Roman"/>
          <w:sz w:val="24"/>
          <w:szCs w:val="24"/>
        </w:rPr>
        <w:t xml:space="preserve"> неуплаченной </w:t>
      </w:r>
      <w:r w:rsidR="00274F60" w:rsidRPr="00337369">
        <w:rPr>
          <w:rFonts w:ascii="Times New Roman" w:hAnsi="Times New Roman"/>
          <w:sz w:val="24"/>
          <w:szCs w:val="24"/>
        </w:rPr>
        <w:t xml:space="preserve">суммы за каждый </w:t>
      </w:r>
      <w:r w:rsidR="00CA2212">
        <w:rPr>
          <w:rFonts w:ascii="Times New Roman" w:hAnsi="Times New Roman"/>
          <w:sz w:val="24"/>
          <w:szCs w:val="24"/>
        </w:rPr>
        <w:t xml:space="preserve"> день </w:t>
      </w:r>
      <w:r w:rsidR="00274F60" w:rsidRPr="00337369">
        <w:rPr>
          <w:rFonts w:ascii="Times New Roman" w:hAnsi="Times New Roman"/>
          <w:sz w:val="24"/>
          <w:szCs w:val="24"/>
        </w:rPr>
        <w:t>просроч</w:t>
      </w:r>
      <w:r w:rsidR="00CA2212">
        <w:rPr>
          <w:rFonts w:ascii="Times New Roman" w:hAnsi="Times New Roman"/>
          <w:sz w:val="24"/>
          <w:szCs w:val="24"/>
        </w:rPr>
        <w:t>ки</w:t>
      </w:r>
      <w:r w:rsidR="00092972">
        <w:rPr>
          <w:rFonts w:ascii="Times New Roman" w:hAnsi="Times New Roman"/>
          <w:sz w:val="24"/>
          <w:szCs w:val="24"/>
        </w:rPr>
        <w:t xml:space="preserve"> </w:t>
      </w:r>
      <w:r w:rsidR="00092972">
        <w:rPr>
          <w:rFonts w:ascii="Times New Roman" w:hAnsi="Times New Roman"/>
          <w:sz w:val="24"/>
          <w:shd w:val="clear" w:color="auto" w:fill="FFFFFF"/>
        </w:rPr>
        <w:t xml:space="preserve">и процентов за пользование чужими денежными средствами в соответствии </w:t>
      </w:r>
      <w:r w:rsidR="00CA445C">
        <w:rPr>
          <w:rFonts w:ascii="Times New Roman" w:hAnsi="Times New Roman"/>
          <w:sz w:val="24"/>
          <w:shd w:val="clear" w:color="auto" w:fill="FFFFFF"/>
        </w:rPr>
        <w:t>с действующим законодательством</w:t>
      </w:r>
      <w:r w:rsidR="00092972">
        <w:rPr>
          <w:rFonts w:ascii="Times New Roman" w:hAnsi="Times New Roman"/>
          <w:sz w:val="24"/>
          <w:shd w:val="clear" w:color="auto" w:fill="FFFFFF"/>
        </w:rPr>
        <w:t>.</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lastRenderedPageBreak/>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Pr="00C3417F" w:rsidRDefault="00F25F3A" w:rsidP="00C3417F">
      <w:pPr>
        <w:pStyle w:val="af7"/>
        <w:widowControl w:val="0"/>
        <w:numPr>
          <w:ilvl w:val="2"/>
          <w:numId w:val="9"/>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C3417F">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сдачи в субаренду Участка без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sidR="00CA2212">
        <w:rPr>
          <w:rFonts w:ascii="Times New Roman" w:hAnsi="Times New Roman"/>
          <w:sz w:val="24"/>
          <w:szCs w:val="24"/>
        </w:rPr>
        <w:t>6</w:t>
      </w:r>
      <w:r>
        <w:rPr>
          <w:rFonts w:ascii="Times New Roman" w:hAnsi="Times New Roman"/>
          <w:sz w:val="24"/>
          <w:szCs w:val="24"/>
        </w:rPr>
        <w:t xml:space="preserve">.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 xml:space="preserve">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 xml:space="preserve">ребовать досрочного расторжения Договора в случаях, предусмотренных </w:t>
      </w:r>
      <w:r w:rsidR="006E7EEB">
        <w:rPr>
          <w:rFonts w:ascii="Times New Roman" w:eastAsia="Times New Roman" w:hAnsi="Times New Roman"/>
          <w:color w:val="000000"/>
          <w:sz w:val="24"/>
          <w:szCs w:val="24"/>
        </w:rPr>
        <w:t xml:space="preserve">Договором и </w:t>
      </w:r>
      <w:r w:rsidRPr="00CE3388">
        <w:rPr>
          <w:rFonts w:ascii="Times New Roman" w:eastAsia="Times New Roman" w:hAnsi="Times New Roman"/>
          <w:color w:val="000000"/>
          <w:sz w:val="24"/>
          <w:szCs w:val="24"/>
        </w:rPr>
        <w:t>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lastRenderedPageBreak/>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lastRenderedPageBreak/>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6E7EEB" w:rsidRPr="00CE3388" w:rsidRDefault="008A69A7" w:rsidP="008A69A7">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w:t>
      </w:r>
      <w:r w:rsidR="006E7EEB">
        <w:rPr>
          <w:rFonts w:ascii="Times New Roman" w:eastAsia="Times New Roman" w:hAnsi="Times New Roman"/>
          <w:color w:val="000000"/>
          <w:spacing w:val="-5"/>
          <w:sz w:val="24"/>
          <w:szCs w:val="24"/>
          <w:lang w:eastAsia="ru-RU"/>
        </w:rPr>
        <w:t>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E7EEB" w:rsidRDefault="006E7EEB" w:rsidP="00B339E5">
      <w:pPr>
        <w:tabs>
          <w:tab w:val="left" w:pos="667"/>
        </w:tabs>
        <w:spacing w:after="0" w:line="240" w:lineRule="auto"/>
        <w:jc w:val="both"/>
        <w:rPr>
          <w:rFonts w:ascii="Times New Roman" w:eastAsia="Times New Roman" w:hAnsi="Times New Roman"/>
          <w:sz w:val="24"/>
          <w:shd w:val="clear" w:color="auto" w:fill="FFFFFF"/>
        </w:rPr>
      </w:pP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sidR="006E7EEB">
        <w:rPr>
          <w:rFonts w:ascii="Times New Roman" w:hAnsi="Times New Roman"/>
          <w:sz w:val="24"/>
          <w:szCs w:val="24"/>
        </w:rPr>
        <w:t>ижимое имущество и сделок с ним</w:t>
      </w:r>
      <w:r w:rsidR="00EC0B34" w:rsidRPr="005E5B86">
        <w:rPr>
          <w:rFonts w:ascii="Times New Roman" w:hAnsi="Times New Roman"/>
          <w:sz w:val="24"/>
          <w:szCs w:val="24"/>
        </w:rPr>
        <w:t>.</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lastRenderedPageBreak/>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8A69A7" w:rsidP="00F53A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w:t>
      </w:r>
      <w:r w:rsidR="00F53A2A" w:rsidRPr="005E5B86">
        <w:rPr>
          <w:rFonts w:ascii="Times New Roman" w:eastAsia="Times New Roman" w:hAnsi="Times New Roman"/>
          <w:b/>
          <w:sz w:val="24"/>
          <w:szCs w:val="24"/>
          <w:lang w:eastAsia="ru-RU"/>
        </w:rPr>
        <w:t>дминистрация Аннинского муниципального района Воронежской области</w:t>
      </w:r>
      <w:r w:rsidR="00F53A2A" w:rsidRPr="005E5B86">
        <w:rPr>
          <w:rFonts w:ascii="Times New Roman" w:eastAsia="Times New Roman" w:hAnsi="Times New Roman"/>
          <w:sz w:val="24"/>
          <w:szCs w:val="24"/>
          <w:lang w:eastAsia="ru-RU"/>
        </w:rPr>
        <w:t xml:space="preserve"> в лице </w:t>
      </w:r>
      <w:r w:rsidR="00F53A2A"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00F53A2A" w:rsidRPr="005E5B86">
        <w:rPr>
          <w:rFonts w:ascii="Times New Roman" w:hAnsi="Times New Roman"/>
          <w:b/>
          <w:sz w:val="24"/>
          <w:szCs w:val="24"/>
        </w:rPr>
        <w:t>Лопатиной Жанны Николаевны</w:t>
      </w:r>
      <w:r w:rsidR="00F53A2A" w:rsidRPr="005E5B86">
        <w:rPr>
          <w:rFonts w:ascii="Times New Roman" w:hAnsi="Times New Roman"/>
          <w:sz w:val="24"/>
          <w:szCs w:val="24"/>
        </w:rPr>
        <w:t xml:space="preserve">, </w:t>
      </w:r>
      <w:r w:rsidR="00F53A2A"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AE240F" w:rsidRDefault="00AE240F" w:rsidP="00AE240F">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sidR="009F166B">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sidR="009F166B">
        <w:rPr>
          <w:sz w:val="24"/>
          <w:szCs w:val="24"/>
        </w:rPr>
        <w:t>_________________</w:t>
      </w:r>
      <w:r>
        <w:rPr>
          <w:sz w:val="24"/>
          <w:szCs w:val="24"/>
        </w:rPr>
        <w:t>, местоположение</w:t>
      </w:r>
      <w:r w:rsidRPr="005E5B86">
        <w:rPr>
          <w:sz w:val="24"/>
          <w:szCs w:val="24"/>
        </w:rPr>
        <w:t>:</w:t>
      </w:r>
      <w:r w:rsidR="009F166B">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B637FF" w:rsidRPr="00C422A3" w:rsidRDefault="00AE240F" w:rsidP="00AE240F">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082D0A"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_______________________________</w:t>
            </w:r>
          </w:p>
          <w:p w:rsidR="00B637FF" w:rsidRDefault="00B637FF"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B637FF" w:rsidRDefault="00082D0A" w:rsidP="00082D0A">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002815E8">
              <w:rPr>
                <w:rFonts w:ascii="Times New Roman" w:eastAsia="Times New Roman" w:hAnsi="Times New Roman"/>
                <w:sz w:val="24"/>
                <w:szCs w:val="24"/>
                <w:lang w:eastAsia="ar-SA"/>
              </w:rPr>
              <w:t xml:space="preserve"> </w:t>
            </w:r>
            <w:r w:rsidRPr="005E5B86">
              <w:rPr>
                <w:rFonts w:ascii="Times New Roman" w:eastAsia="Times New Roman" w:hAnsi="Times New Roman"/>
                <w:sz w:val="24"/>
                <w:szCs w:val="24"/>
                <w:lang w:eastAsia="ar-SA"/>
              </w:rPr>
              <w:t>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0E" w:rsidRDefault="0076470E">
      <w:pPr>
        <w:spacing w:after="0" w:line="240" w:lineRule="auto"/>
      </w:pPr>
      <w:r>
        <w:separator/>
      </w:r>
    </w:p>
  </w:endnote>
  <w:endnote w:type="continuationSeparator" w:id="1">
    <w:p w:rsidR="0076470E" w:rsidRDefault="00764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0E" w:rsidRDefault="0076470E">
      <w:pPr>
        <w:spacing w:after="0" w:line="240" w:lineRule="auto"/>
      </w:pPr>
      <w:r>
        <w:separator/>
      </w:r>
    </w:p>
  </w:footnote>
  <w:footnote w:type="continuationSeparator" w:id="1">
    <w:p w:rsidR="0076470E" w:rsidRDefault="00764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B86DC1"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FF3D96"/>
    <w:multiLevelType w:val="singleLevel"/>
    <w:tmpl w:val="DF8A6BD6"/>
    <w:lvl w:ilvl="0">
      <w:start w:val="2"/>
      <w:numFmt w:val="decimal"/>
      <w:lvlText w:val="7.%1"/>
      <w:legacy w:legacy="1" w:legacySpace="0" w:legacyIndent="432"/>
      <w:lvlJc w:val="left"/>
      <w:rPr>
        <w:rFonts w:ascii="Times New Roman" w:hAnsi="Times New Roman" w:cs="Times New Roman" w:hint="default"/>
      </w:rPr>
    </w:lvl>
  </w:abstractNum>
  <w:abstractNum w:abstractNumId="9">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7"/>
  </w:num>
  <w:num w:numId="2">
    <w:abstractNumId w:val="3"/>
  </w:num>
  <w:num w:numId="3">
    <w:abstractNumId w:val="1"/>
  </w:num>
  <w:num w:numId="4">
    <w:abstractNumId w:val="2"/>
  </w:num>
  <w:num w:numId="5">
    <w:abstractNumId w:val="4"/>
  </w:num>
  <w:num w:numId="6">
    <w:abstractNumId w:val="10"/>
  </w:num>
  <w:num w:numId="7">
    <w:abstractNumId w:val="6"/>
  </w:num>
  <w:num w:numId="8">
    <w:abstractNumId w:val="9"/>
  </w:num>
  <w:num w:numId="9">
    <w:abstractNumId w:val="5"/>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2D0A"/>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B29AE"/>
    <w:rsid w:val="000B2E74"/>
    <w:rsid w:val="000B4CEC"/>
    <w:rsid w:val="000B54A0"/>
    <w:rsid w:val="000B6B28"/>
    <w:rsid w:val="000C0FB9"/>
    <w:rsid w:val="000C1122"/>
    <w:rsid w:val="000C331A"/>
    <w:rsid w:val="000C40DB"/>
    <w:rsid w:val="000C49A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3BA0"/>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0336"/>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6EB6"/>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375E7"/>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7553A"/>
    <w:rsid w:val="00280108"/>
    <w:rsid w:val="002815E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0FD4"/>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2969"/>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651"/>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518"/>
    <w:rsid w:val="004B2609"/>
    <w:rsid w:val="004B2AC1"/>
    <w:rsid w:val="004B3DD6"/>
    <w:rsid w:val="004B4D96"/>
    <w:rsid w:val="004B6D46"/>
    <w:rsid w:val="004B722E"/>
    <w:rsid w:val="004B72C3"/>
    <w:rsid w:val="004B7A6A"/>
    <w:rsid w:val="004B7BC2"/>
    <w:rsid w:val="004C02E3"/>
    <w:rsid w:val="004C2913"/>
    <w:rsid w:val="004C45B9"/>
    <w:rsid w:val="004C4CCE"/>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5A8"/>
    <w:rsid w:val="00611711"/>
    <w:rsid w:val="00612075"/>
    <w:rsid w:val="00613617"/>
    <w:rsid w:val="00613825"/>
    <w:rsid w:val="006139A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20A1"/>
    <w:rsid w:val="006A3B62"/>
    <w:rsid w:val="006A3DE1"/>
    <w:rsid w:val="006A4A6B"/>
    <w:rsid w:val="006A56B5"/>
    <w:rsid w:val="006A5743"/>
    <w:rsid w:val="006A6ABA"/>
    <w:rsid w:val="006A6DBC"/>
    <w:rsid w:val="006A7CBB"/>
    <w:rsid w:val="006B23E2"/>
    <w:rsid w:val="006B2A20"/>
    <w:rsid w:val="006B33DF"/>
    <w:rsid w:val="006B3D66"/>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E7EEB"/>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470E"/>
    <w:rsid w:val="0076560A"/>
    <w:rsid w:val="007665DC"/>
    <w:rsid w:val="00770B4A"/>
    <w:rsid w:val="0077366B"/>
    <w:rsid w:val="00777740"/>
    <w:rsid w:val="007821D9"/>
    <w:rsid w:val="007847D5"/>
    <w:rsid w:val="0078516E"/>
    <w:rsid w:val="00785C8B"/>
    <w:rsid w:val="00786700"/>
    <w:rsid w:val="00787288"/>
    <w:rsid w:val="00787317"/>
    <w:rsid w:val="00790830"/>
    <w:rsid w:val="00791683"/>
    <w:rsid w:val="00791760"/>
    <w:rsid w:val="00792386"/>
    <w:rsid w:val="00794317"/>
    <w:rsid w:val="00795A5B"/>
    <w:rsid w:val="00797B77"/>
    <w:rsid w:val="007A0406"/>
    <w:rsid w:val="007A085F"/>
    <w:rsid w:val="007A0D04"/>
    <w:rsid w:val="007A11E4"/>
    <w:rsid w:val="007A2B3E"/>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9A7"/>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0FCD"/>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27D7"/>
    <w:rsid w:val="0098309D"/>
    <w:rsid w:val="00985DC4"/>
    <w:rsid w:val="009869CD"/>
    <w:rsid w:val="00986C5B"/>
    <w:rsid w:val="009916FC"/>
    <w:rsid w:val="009939E9"/>
    <w:rsid w:val="0099452D"/>
    <w:rsid w:val="009946B0"/>
    <w:rsid w:val="009961ED"/>
    <w:rsid w:val="00996AA4"/>
    <w:rsid w:val="00996CD9"/>
    <w:rsid w:val="009A06DF"/>
    <w:rsid w:val="009A0B36"/>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66B"/>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40F"/>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86DC1"/>
    <w:rsid w:val="00B90C7B"/>
    <w:rsid w:val="00B915BB"/>
    <w:rsid w:val="00B932AE"/>
    <w:rsid w:val="00B94216"/>
    <w:rsid w:val="00B961CD"/>
    <w:rsid w:val="00B9642D"/>
    <w:rsid w:val="00BA2948"/>
    <w:rsid w:val="00BA4258"/>
    <w:rsid w:val="00BB11DE"/>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35C"/>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17F"/>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212"/>
    <w:rsid w:val="00CA2713"/>
    <w:rsid w:val="00CA2908"/>
    <w:rsid w:val="00CA35A4"/>
    <w:rsid w:val="00CA445C"/>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1EC"/>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0008"/>
    <w:rsid w:val="00E71F3F"/>
    <w:rsid w:val="00E7239E"/>
    <w:rsid w:val="00E74BE5"/>
    <w:rsid w:val="00E74D42"/>
    <w:rsid w:val="00E74FA2"/>
    <w:rsid w:val="00E7568D"/>
    <w:rsid w:val="00E76031"/>
    <w:rsid w:val="00E76F7E"/>
    <w:rsid w:val="00E80387"/>
    <w:rsid w:val="00E81408"/>
    <w:rsid w:val="00E821EF"/>
    <w:rsid w:val="00E826A5"/>
    <w:rsid w:val="00E82FFC"/>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1F0E"/>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577"/>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93</TotalTime>
  <Pages>8</Pages>
  <Words>3800</Words>
  <Characters>21664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25414</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9</cp:revision>
  <cp:lastPrinted>2017-02-11T11:55:00Z</cp:lastPrinted>
  <dcterms:created xsi:type="dcterms:W3CDTF">2017-04-24T12:06:00Z</dcterms:created>
  <dcterms:modified xsi:type="dcterms:W3CDTF">2018-03-06T06:44:00Z</dcterms:modified>
</cp:coreProperties>
</file>