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13F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B014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F657D">
        <w:rPr>
          <w:rFonts w:ascii="Times New Roman" w:eastAsia="Andale Sans UI" w:hAnsi="Times New Roman"/>
          <w:kern w:val="1"/>
          <w:sz w:val="28"/>
          <w:szCs w:val="28"/>
          <w:u w:val="single"/>
        </w:rPr>
        <w:t>22.09.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F657D">
        <w:rPr>
          <w:rFonts w:ascii="Times New Roman" w:eastAsia="Andale Sans UI" w:hAnsi="Times New Roman"/>
          <w:kern w:val="1"/>
          <w:sz w:val="28"/>
          <w:szCs w:val="28"/>
          <w:u w:val="single"/>
        </w:rPr>
        <w:t>295-р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>Самодурова Юрия Ивановича</w:t>
      </w:r>
      <w:r w:rsidR="00541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149" w:rsidRPr="00DB0149">
        <w:rPr>
          <w:rFonts w:ascii="Times New Roman" w:eastAsia="Times New Roman" w:hAnsi="Times New Roman"/>
          <w:sz w:val="28"/>
          <w:szCs w:val="28"/>
          <w:lang w:eastAsia="ru-RU"/>
        </w:rPr>
        <w:t>admnashekino.ru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5D1" w:rsidRPr="005D25D1">
        <w:rPr>
          <w:sz w:val="25"/>
          <w:szCs w:val="25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C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F657D">
        <w:rPr>
          <w:rFonts w:ascii="Times New Roman" w:eastAsia="Times New Roman" w:hAnsi="Times New Roman"/>
          <w:sz w:val="24"/>
          <w:szCs w:val="24"/>
          <w:lang w:eastAsia="ru-RU"/>
        </w:rPr>
        <w:t>295-р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57D">
        <w:rPr>
          <w:rFonts w:ascii="Times New Roman" w:eastAsia="Times New Roman" w:hAnsi="Times New Roman"/>
          <w:sz w:val="24"/>
          <w:szCs w:val="24"/>
          <w:lang w:eastAsia="ru-RU"/>
        </w:rPr>
        <w:t>22.09.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>лощадью   235242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DB0149">
        <w:rPr>
          <w:rFonts w:ascii="Times New Roman" w:hAnsi="Times New Roman"/>
          <w:kern w:val="2"/>
          <w:sz w:val="26"/>
          <w:szCs w:val="26"/>
        </w:rPr>
        <w:t>690002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:</w:t>
      </w:r>
      <w:r w:rsidR="00DB0149">
        <w:rPr>
          <w:rFonts w:ascii="Times New Roman" w:hAnsi="Times New Roman"/>
          <w:kern w:val="2"/>
          <w:sz w:val="26"/>
          <w:szCs w:val="26"/>
        </w:rPr>
        <w:t>145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                        с. Нащекино,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в границах СХА «</w:t>
      </w:r>
      <w:r w:rsidR="00DB0149">
        <w:rPr>
          <w:rFonts w:ascii="Times New Roman" w:hAnsi="Times New Roman"/>
          <w:kern w:val="2"/>
          <w:sz w:val="26"/>
          <w:szCs w:val="26"/>
        </w:rPr>
        <w:t>Студеное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северная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36:01:069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000</w:t>
      </w:r>
      <w:r w:rsidR="00DB0149">
        <w:rPr>
          <w:rFonts w:ascii="Times New Roman" w:hAnsi="Times New Roman"/>
          <w:kern w:val="2"/>
          <w:sz w:val="26"/>
          <w:szCs w:val="26"/>
        </w:rPr>
        <w:t>2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950CE2">
        <w:rPr>
          <w:rFonts w:ascii="Times New Roman" w:hAnsi="Times New Roman"/>
          <w:sz w:val="26"/>
          <w:szCs w:val="26"/>
          <w:lang w:eastAsia="ru-RU"/>
        </w:rPr>
        <w:t>заявлений</w:t>
      </w:r>
      <w:r w:rsidRPr="00D561A1">
        <w:rPr>
          <w:rFonts w:ascii="Times New Roman" w:hAnsi="Times New Roman"/>
          <w:sz w:val="26"/>
          <w:szCs w:val="26"/>
          <w:lang w:eastAsia="ru-RU"/>
        </w:rPr>
        <w:t>:</w:t>
      </w:r>
      <w:r w:rsidR="00607990" w:rsidRPr="00D561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61A1" w:rsidRPr="00D561A1">
        <w:rPr>
          <w:rFonts w:ascii="Times New Roman" w:hAnsi="Times New Roman"/>
          <w:sz w:val="26"/>
          <w:szCs w:val="26"/>
          <w:lang w:eastAsia="ru-RU"/>
        </w:rPr>
        <w:t>23.10.</w:t>
      </w:r>
      <w:r w:rsidRPr="00D561A1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D561A1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D561A1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E5" w:rsidRDefault="00134EE5">
      <w:pPr>
        <w:spacing w:after="0" w:line="240" w:lineRule="auto"/>
      </w:pPr>
      <w:r>
        <w:separator/>
      </w:r>
    </w:p>
  </w:endnote>
  <w:endnote w:type="continuationSeparator" w:id="1">
    <w:p w:rsidR="00134EE5" w:rsidRDefault="001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E5" w:rsidRDefault="00134EE5">
      <w:pPr>
        <w:spacing w:after="0" w:line="240" w:lineRule="auto"/>
      </w:pPr>
      <w:r>
        <w:separator/>
      </w:r>
    </w:p>
  </w:footnote>
  <w:footnote w:type="continuationSeparator" w:id="1">
    <w:p w:rsidR="00134EE5" w:rsidRDefault="001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837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85</cp:revision>
  <cp:lastPrinted>2017-09-22T13:30:00Z</cp:lastPrinted>
  <dcterms:created xsi:type="dcterms:W3CDTF">2015-12-24T08:33:00Z</dcterms:created>
  <dcterms:modified xsi:type="dcterms:W3CDTF">2017-09-22T13:47:00Z</dcterms:modified>
</cp:coreProperties>
</file>