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3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8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об обращениях граждан, поступивших на рассмотрение </w:t>
      </w:r>
    </w:p>
    <w:p w:rsidR="0086088A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администрацию Аннинского </w:t>
      </w:r>
      <w:proofErr w:type="gramStart"/>
      <w:r w:rsidRPr="008608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088A">
        <w:rPr>
          <w:rFonts w:ascii="Times New Roman" w:hAnsi="Times New Roman" w:cs="Times New Roman"/>
          <w:sz w:val="24"/>
          <w:szCs w:val="24"/>
        </w:rPr>
        <w:t xml:space="preserve"> района Воронежской области 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</w:t>
      </w:r>
      <w:r w:rsidRPr="0086088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88A">
        <w:rPr>
          <w:rFonts w:ascii="Times New Roman" w:hAnsi="Times New Roman" w:cs="Times New Roman"/>
          <w:sz w:val="24"/>
          <w:szCs w:val="24"/>
        </w:rPr>
        <w:t>квартале 2017 года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88A" w:rsidRDefault="0086088A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Аннинского муниципального района Воронежской области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на рассмотрение поступило 15 устных  и письменных обращений граждан (в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– 20 обращений,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– 38), в том числе: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86088A" w:rsidTr="00121F38">
        <w:tc>
          <w:tcPr>
            <w:tcW w:w="2802" w:type="dxa"/>
            <w:vAlign w:val="center"/>
          </w:tcPr>
          <w:p w:rsidR="0086088A" w:rsidRPr="001525B6" w:rsidRDefault="0086088A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121F38" w:rsidRPr="00121F38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8A" w:rsidRPr="00121F38" w:rsidRDefault="0086088A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  <w:vAlign w:val="center"/>
          </w:tcPr>
          <w:p w:rsidR="0086088A" w:rsidRDefault="00121F38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 xml:space="preserve"> (-60%)</w:t>
            </w:r>
          </w:p>
        </w:tc>
        <w:tc>
          <w:tcPr>
            <w:tcW w:w="2268" w:type="dxa"/>
            <w:vAlign w:val="center"/>
          </w:tcPr>
          <w:p w:rsidR="0086088A" w:rsidRDefault="00974637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(+33%)</w:t>
            </w:r>
          </w:p>
        </w:tc>
        <w:tc>
          <w:tcPr>
            <w:tcW w:w="2233" w:type="dxa"/>
            <w:vAlign w:val="center"/>
          </w:tcPr>
          <w:p w:rsidR="0086088A" w:rsidRDefault="00974637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(+58)%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21F38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2268" w:type="dxa"/>
            <w:vAlign w:val="center"/>
          </w:tcPr>
          <w:p w:rsidR="0086088A" w:rsidRDefault="00974637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(-27%)</w:t>
            </w:r>
          </w:p>
        </w:tc>
        <w:tc>
          <w:tcPr>
            <w:tcW w:w="2268" w:type="dxa"/>
            <w:vAlign w:val="center"/>
          </w:tcPr>
          <w:p w:rsidR="0086088A" w:rsidRDefault="00974637" w:rsidP="00CD1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(+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86088A" w:rsidRDefault="00974637" w:rsidP="00CD1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(+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088A" w:rsidTr="00121F38">
        <w:tc>
          <w:tcPr>
            <w:tcW w:w="2802" w:type="dxa"/>
          </w:tcPr>
          <w:p w:rsidR="00121F38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268" w:type="dxa"/>
            <w:vAlign w:val="center"/>
          </w:tcPr>
          <w:p w:rsidR="0086088A" w:rsidRDefault="00974637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(-33%)</w:t>
            </w:r>
          </w:p>
        </w:tc>
        <w:tc>
          <w:tcPr>
            <w:tcW w:w="2268" w:type="dxa"/>
            <w:vAlign w:val="center"/>
          </w:tcPr>
          <w:p w:rsidR="0086088A" w:rsidRDefault="001B530C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(-100%)</w:t>
            </w:r>
          </w:p>
        </w:tc>
        <w:tc>
          <w:tcPr>
            <w:tcW w:w="2233" w:type="dxa"/>
            <w:vAlign w:val="center"/>
          </w:tcPr>
          <w:p w:rsidR="0086088A" w:rsidRDefault="00CD1448" w:rsidP="00CD1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(+50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268" w:type="dxa"/>
            <w:vAlign w:val="center"/>
          </w:tcPr>
          <w:p w:rsidR="0086088A" w:rsidRDefault="001B530C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(-90%)</w:t>
            </w:r>
          </w:p>
        </w:tc>
        <w:tc>
          <w:tcPr>
            <w:tcW w:w="2268" w:type="dxa"/>
            <w:vAlign w:val="center"/>
          </w:tcPr>
          <w:p w:rsidR="0086088A" w:rsidRDefault="001B530C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(+100%)</w:t>
            </w:r>
          </w:p>
        </w:tc>
        <w:tc>
          <w:tcPr>
            <w:tcW w:w="2233" w:type="dxa"/>
            <w:vAlign w:val="center"/>
          </w:tcPr>
          <w:p w:rsidR="0086088A" w:rsidRDefault="001B530C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(+66%)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общественные приемные губернатора области</w:t>
            </w:r>
          </w:p>
        </w:tc>
        <w:tc>
          <w:tcPr>
            <w:tcW w:w="2268" w:type="dxa"/>
            <w:vAlign w:val="center"/>
          </w:tcPr>
          <w:p w:rsidR="0086088A" w:rsidRDefault="001B530C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(-21%)</w:t>
            </w:r>
          </w:p>
        </w:tc>
        <w:tc>
          <w:tcPr>
            <w:tcW w:w="2268" w:type="dxa"/>
            <w:vAlign w:val="center"/>
          </w:tcPr>
          <w:p w:rsidR="0086088A" w:rsidRDefault="001B530C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(-22%)</w:t>
            </w:r>
          </w:p>
        </w:tc>
        <w:tc>
          <w:tcPr>
            <w:tcW w:w="2233" w:type="dxa"/>
            <w:vAlign w:val="center"/>
          </w:tcPr>
          <w:p w:rsidR="0086088A" w:rsidRDefault="00045FB5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(+21%)</w:t>
            </w:r>
          </w:p>
        </w:tc>
      </w:tr>
    </w:tbl>
    <w:p w:rsidR="0086088A" w:rsidRDefault="0086088A" w:rsidP="008608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5FB5" w:rsidRDefault="00045FB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из вышестоящих и других органов в администрацию Аннинского муниципального района Воронежской области за отчетный период поступило 8% </w:t>
      </w:r>
      <w:r w:rsidR="009203A2">
        <w:rPr>
          <w:rFonts w:ascii="Times New Roman" w:hAnsi="Times New Roman" w:cs="Times New Roman"/>
          <w:sz w:val="24"/>
          <w:szCs w:val="24"/>
        </w:rPr>
        <w:t xml:space="preserve">от общего количества письменных обращений (в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2016 года – 15%,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2016 года – 0%), в том числе с внешним контролем 8% обращений (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2016 года – 0%). На внутренний контроль руководством администрации района в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2017 года было поставлено 0% обращений (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2016 года – 0% обращений).</w:t>
      </w:r>
    </w:p>
    <w:p w:rsidR="00165544" w:rsidRDefault="00165544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источников поступления обращений и запросов на рассмотрение в администрацию Аннинского муниципального района Воронежской области: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1525B6" w:rsidTr="007D7DD9">
        <w:tc>
          <w:tcPr>
            <w:tcW w:w="2802" w:type="dxa"/>
            <w:vAlign w:val="center"/>
          </w:tcPr>
          <w:p w:rsidR="001525B6" w:rsidRP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поступлений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федеральные органы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депутаты ФС РФ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(-100%)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органы прокуратуры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(-100%)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непосредственно 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2268" w:type="dxa"/>
            <w:vAlign w:val="center"/>
          </w:tcPr>
          <w:p w:rsidR="001525B6" w:rsidRDefault="007D7DD9" w:rsidP="00F350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-33%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(+8)</w:t>
            </w:r>
          </w:p>
        </w:tc>
        <w:tc>
          <w:tcPr>
            <w:tcW w:w="2233" w:type="dxa"/>
            <w:vAlign w:val="center"/>
          </w:tcPr>
          <w:p w:rsidR="001525B6" w:rsidRDefault="00F3504F" w:rsidP="00807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3504F" w:rsidRDefault="00F3504F" w:rsidP="00F35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4F" w:rsidRDefault="00F3504F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количества обращений непосредственно от заяви</w:t>
      </w:r>
      <w:r w:rsidR="00DB504B">
        <w:rPr>
          <w:rFonts w:ascii="Times New Roman" w:hAnsi="Times New Roman" w:cs="Times New Roman"/>
          <w:sz w:val="24"/>
          <w:szCs w:val="24"/>
        </w:rPr>
        <w:t>телей может свидетельствовать об уменьшении социальной напряженности в обществе.</w:t>
      </w:r>
    </w:p>
    <w:p w:rsidR="00DB504B" w:rsidRDefault="00DB504B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04B" w:rsidRDefault="00DB504B" w:rsidP="00DB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 письменных обращений и тенденций:</w:t>
      </w:r>
    </w:p>
    <w:p w:rsidR="00DB504B" w:rsidRDefault="00DB504B" w:rsidP="00DB50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DB504B" w:rsidTr="00DB504B">
        <w:tc>
          <w:tcPr>
            <w:tcW w:w="2802" w:type="dxa"/>
            <w:vAlign w:val="center"/>
          </w:tcPr>
          <w:p w:rsidR="00DB504B" w:rsidRPr="00DB504B" w:rsidRDefault="00DB504B" w:rsidP="00DB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4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268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(-80%)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2233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(%)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(0%)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(0%)</w:t>
            </w:r>
          </w:p>
        </w:tc>
        <w:tc>
          <w:tcPr>
            <w:tcW w:w="2233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(0%)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(0%)</w:t>
            </w:r>
          </w:p>
        </w:tc>
        <w:tc>
          <w:tcPr>
            <w:tcW w:w="2268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(-14%)</w:t>
            </w:r>
          </w:p>
        </w:tc>
        <w:tc>
          <w:tcPr>
            <w:tcW w:w="2233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(75%)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оборона и безопасность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(-100%)</w:t>
            </w:r>
          </w:p>
        </w:tc>
        <w:tc>
          <w:tcPr>
            <w:tcW w:w="2268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(%)</w:t>
            </w:r>
          </w:p>
        </w:tc>
        <w:tc>
          <w:tcPr>
            <w:tcW w:w="2233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(0%)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2268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(66%)</w:t>
            </w:r>
          </w:p>
        </w:tc>
        <w:tc>
          <w:tcPr>
            <w:tcW w:w="2233" w:type="dxa"/>
            <w:vAlign w:val="center"/>
          </w:tcPr>
          <w:p w:rsidR="00DB504B" w:rsidRDefault="0080743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(-60%)</w:t>
            </w:r>
          </w:p>
        </w:tc>
      </w:tr>
    </w:tbl>
    <w:p w:rsidR="00DB504B" w:rsidRDefault="00DB504B" w:rsidP="00DB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32" w:rsidRDefault="00807432" w:rsidP="0080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обращений в 1 квартале 2017 года, в сравнении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E130D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E130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отмечается тенденция </w:t>
      </w:r>
      <w:r w:rsidR="00995263">
        <w:rPr>
          <w:rFonts w:ascii="Times New Roman" w:hAnsi="Times New Roman" w:cs="Times New Roman"/>
          <w:sz w:val="24"/>
          <w:szCs w:val="24"/>
        </w:rPr>
        <w:t>уменьшения количества письменных обращений по вопросам:</w:t>
      </w:r>
    </w:p>
    <w:p w:rsidR="00995263" w:rsidRDefault="00995263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3AC">
        <w:rPr>
          <w:rFonts w:ascii="Times New Roman" w:hAnsi="Times New Roman" w:cs="Times New Roman"/>
          <w:sz w:val="24"/>
          <w:szCs w:val="24"/>
        </w:rPr>
        <w:tab/>
        <w:t>запросы архивных данных (1 и 4 обращений соответственно);</w:t>
      </w:r>
    </w:p>
    <w:p w:rsidR="00A413AC" w:rsidRDefault="00A413AC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земельная реформа. Частная собственность на землю (0 и 3 обращений соответственно).</w:t>
      </w:r>
    </w:p>
    <w:p w:rsidR="00A413AC" w:rsidRDefault="00A413AC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3AC" w:rsidRDefault="00A413AC" w:rsidP="0080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 увеличилось, в сравнении с аналогичным периодом 2016 года, количество обращений, связанных:</w:t>
      </w:r>
    </w:p>
    <w:p w:rsidR="0089576D" w:rsidRDefault="0089576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 вопросами частного домовладения (с 0 обращений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до 2 обращений в 1 квартале 2017 года;</w:t>
      </w:r>
    </w:p>
    <w:p w:rsidR="0089576D" w:rsidRDefault="0089576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со строительством и реконструкцией объектов железнодорожного, 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водного транспорта, дорог (с 0 обращений в 1 квартале 2016 года до 2 обращений в 1 квартале 2017 года</w:t>
      </w:r>
      <w:r w:rsidR="00E1215D">
        <w:rPr>
          <w:rFonts w:ascii="Times New Roman" w:hAnsi="Times New Roman" w:cs="Times New Roman"/>
          <w:sz w:val="24"/>
          <w:szCs w:val="24"/>
        </w:rPr>
        <w:t>.</w:t>
      </w: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на прежнем уровне, в сравнении с аналогичным периодом 2016 года, сохранилось количество обращений по вопросам, касающимся:</w:t>
      </w: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земельные споры (не судебное) (1 обращение).</w:t>
      </w: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письменных обращений среди городского и сельских поселений в администрацию Аннинского муниципального района Воронежской области поступило от жителей </w:t>
      </w:r>
      <w:r w:rsidR="00346907">
        <w:rPr>
          <w:rFonts w:ascii="Times New Roman" w:hAnsi="Times New Roman" w:cs="Times New Roman"/>
          <w:sz w:val="24"/>
          <w:szCs w:val="24"/>
        </w:rPr>
        <w:t>Аннинского городского поселения – 6 обращений или 46% от общего количества письменных обращений (в 1 квартале 2016 года – 4 обращения или 22%).</w:t>
      </w:r>
      <w:proofErr w:type="gramEnd"/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отчетном периоде поступило от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Никольского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Хлебородненского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района (по 1 обращению).</w:t>
      </w: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утвержденным главой администрации Аннинского муниципального района Воронежской области графиком организ</w:t>
      </w:r>
      <w:r w:rsidR="00243114">
        <w:rPr>
          <w:rFonts w:ascii="Times New Roman" w:hAnsi="Times New Roman" w:cs="Times New Roman"/>
          <w:sz w:val="24"/>
          <w:szCs w:val="24"/>
        </w:rPr>
        <w:t>ован личный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243114">
        <w:rPr>
          <w:rFonts w:ascii="Times New Roman" w:hAnsi="Times New Roman" w:cs="Times New Roman"/>
          <w:sz w:val="24"/>
          <w:szCs w:val="24"/>
        </w:rPr>
        <w:t xml:space="preserve"> граждан руководством администрации района, на котором принято 2 человека (в 1 квартале 2016 года – 20 человек).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 на личном приеме рассмотрено 2 устных обращения, поступивших в ходе личного приема граждан. За аналогичный период прошлого года на личном приеме у руководства администрации района рассмотрено 20 обращений.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справочная информация  и консультации по телефону 290 гражданам.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отчетном периоде администрацией Аннинского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 оборота, в письменной и устной форме, на личном приеме граждан.</w:t>
      </w:r>
      <w:proofErr w:type="gramEnd"/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114" w:rsidRDefault="00243114" w:rsidP="0024311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обращений, поступивших в администрацию Аннинского муниципального района Воронежской области</w:t>
      </w:r>
    </w:p>
    <w:tbl>
      <w:tblPr>
        <w:tblStyle w:val="a3"/>
        <w:tblW w:w="0" w:type="auto"/>
        <w:tblLook w:val="04A0"/>
      </w:tblPr>
      <w:tblGrid>
        <w:gridCol w:w="7054"/>
        <w:gridCol w:w="1276"/>
        <w:gridCol w:w="1241"/>
      </w:tblGrid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  <w:tc>
          <w:tcPr>
            <w:tcW w:w="1241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</w:tr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276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составлено без ответа (нет сведений </w:t>
            </w:r>
            <w:r w:rsidR="009506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ФОИ, адресе)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 сроков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 заявителя</w:t>
            </w:r>
          </w:p>
        </w:tc>
        <w:tc>
          <w:tcPr>
            <w:tcW w:w="1276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 за нарушение порядка рассмотрения</w:t>
            </w:r>
          </w:p>
        </w:tc>
        <w:tc>
          <w:tcPr>
            <w:tcW w:w="1276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276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276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3114" w:rsidRDefault="00243114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количества и характера вопросов, содержащихся в обращениях граждан, поступивших на рассмотрение в администрацию Аннинского муниципального района в 1 квартале 2017 года, определить перечень 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аправленных на устранение причин и условий, способствующих повышению активности обращений:</w:t>
      </w: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3969"/>
        <w:gridCol w:w="1666"/>
      </w:tblGrid>
      <w:tr w:rsidR="0076097E" w:rsidTr="000515F8">
        <w:tc>
          <w:tcPr>
            <w:tcW w:w="3936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(код и вопрос в соответствии с типовым тематическим классификатором)</w:t>
            </w:r>
          </w:p>
        </w:tc>
        <w:tc>
          <w:tcPr>
            <w:tcW w:w="3969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666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6097E" w:rsidTr="000515F8">
        <w:tc>
          <w:tcPr>
            <w:tcW w:w="3936" w:type="dxa"/>
          </w:tcPr>
          <w:p w:rsidR="0076097E" w:rsidRDefault="001D15BC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0005.0005.0054.0603</w:t>
            </w:r>
          </w:p>
          <w:p w:rsidR="001D15BC" w:rsidRDefault="001D15BC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3969" w:type="dxa"/>
          </w:tcPr>
          <w:p w:rsidR="0076097E" w:rsidRDefault="001E62A0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распределение средств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дворовых территорий»</w:t>
            </w:r>
          </w:p>
        </w:tc>
        <w:tc>
          <w:tcPr>
            <w:tcW w:w="1666" w:type="dxa"/>
            <w:vAlign w:val="center"/>
          </w:tcPr>
          <w:p w:rsidR="0076097E" w:rsidRDefault="001E62A0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действия программы</w:t>
            </w:r>
          </w:p>
        </w:tc>
      </w:tr>
      <w:tr w:rsidR="0076097E" w:rsidTr="000515F8">
        <w:trPr>
          <w:trHeight w:val="740"/>
        </w:trPr>
        <w:tc>
          <w:tcPr>
            <w:tcW w:w="3936" w:type="dxa"/>
          </w:tcPr>
          <w:p w:rsidR="0076097E" w:rsidRDefault="001D15BC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0003.0009.0096.0370</w:t>
            </w:r>
          </w:p>
          <w:p w:rsidR="001D15BC" w:rsidRDefault="001D15BC" w:rsidP="001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железнодорожного, ави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водного транспорта, дорог</w:t>
            </w:r>
          </w:p>
        </w:tc>
        <w:tc>
          <w:tcPr>
            <w:tcW w:w="3969" w:type="dxa"/>
          </w:tcPr>
          <w:p w:rsidR="0076097E" w:rsidRDefault="000515F8" w:rsidP="0005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ремонте и строительстве дорог, составление очередности. Привлечение средств областного бюджета.</w:t>
            </w:r>
          </w:p>
        </w:tc>
        <w:tc>
          <w:tcPr>
            <w:tcW w:w="1666" w:type="dxa"/>
            <w:vAlign w:val="center"/>
          </w:tcPr>
          <w:p w:rsidR="0076097E" w:rsidRDefault="000515F8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06478" w:rsidRPr="0086088A" w:rsidRDefault="00206478" w:rsidP="0076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478" w:rsidRPr="0086088A" w:rsidSect="001E62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8A"/>
    <w:rsid w:val="00045FB5"/>
    <w:rsid w:val="000515F8"/>
    <w:rsid w:val="00082928"/>
    <w:rsid w:val="000B2721"/>
    <w:rsid w:val="00121F38"/>
    <w:rsid w:val="001525B6"/>
    <w:rsid w:val="00165544"/>
    <w:rsid w:val="001B530C"/>
    <w:rsid w:val="001D15BC"/>
    <w:rsid w:val="001E62A0"/>
    <w:rsid w:val="00206478"/>
    <w:rsid w:val="00243114"/>
    <w:rsid w:val="00346907"/>
    <w:rsid w:val="00521873"/>
    <w:rsid w:val="0076097E"/>
    <w:rsid w:val="00792FBC"/>
    <w:rsid w:val="007D7DD9"/>
    <w:rsid w:val="00807432"/>
    <w:rsid w:val="0086088A"/>
    <w:rsid w:val="0089576D"/>
    <w:rsid w:val="009203A2"/>
    <w:rsid w:val="009506D3"/>
    <w:rsid w:val="00974637"/>
    <w:rsid w:val="00995263"/>
    <w:rsid w:val="00A413AC"/>
    <w:rsid w:val="00AF0665"/>
    <w:rsid w:val="00CD1448"/>
    <w:rsid w:val="00DB49FD"/>
    <w:rsid w:val="00DB504B"/>
    <w:rsid w:val="00E1215D"/>
    <w:rsid w:val="00E130D9"/>
    <w:rsid w:val="00E40135"/>
    <w:rsid w:val="00F3504F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2017-08-05T13:41:00Z</cp:lastPrinted>
  <dcterms:created xsi:type="dcterms:W3CDTF">2017-04-11T17:24:00Z</dcterms:created>
  <dcterms:modified xsi:type="dcterms:W3CDTF">2017-08-10T08:14:00Z</dcterms:modified>
</cp:coreProperties>
</file>