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6D" w:rsidRDefault="00CA3C21">
      <w:pPr>
        <w:shd w:val="clear" w:color="auto" w:fill="FFFFFF"/>
        <w:spacing w:line="326" w:lineRule="exact"/>
        <w:ind w:left="24"/>
        <w:jc w:val="center"/>
      </w:pPr>
      <w:r>
        <w:rPr>
          <w:rFonts w:eastAsia="Times New Roman"/>
          <w:spacing w:val="-3"/>
          <w:sz w:val="28"/>
          <w:szCs w:val="28"/>
        </w:rPr>
        <w:t>ЗАКЛЮЧЕНИЕ</w:t>
      </w:r>
    </w:p>
    <w:p w:rsidR="00B31D6D" w:rsidRDefault="00CA3C21">
      <w:pPr>
        <w:shd w:val="clear" w:color="auto" w:fill="FFFFFF"/>
        <w:spacing w:line="326" w:lineRule="exact"/>
        <w:ind w:left="14"/>
        <w:jc w:val="center"/>
      </w:pPr>
      <w:r>
        <w:rPr>
          <w:rFonts w:eastAsia="Times New Roman"/>
          <w:spacing w:val="-1"/>
          <w:sz w:val="28"/>
          <w:szCs w:val="28"/>
        </w:rPr>
        <w:t>о результатах публичных слушаний по теме:</w:t>
      </w:r>
    </w:p>
    <w:p w:rsidR="00B31D6D" w:rsidRDefault="00CA3C21">
      <w:pPr>
        <w:shd w:val="clear" w:color="auto" w:fill="FFFFFF"/>
        <w:spacing w:line="326" w:lineRule="exact"/>
        <w:ind w:left="19"/>
        <w:jc w:val="center"/>
      </w:pPr>
      <w:r>
        <w:rPr>
          <w:rFonts w:eastAsia="Times New Roman"/>
          <w:sz w:val="28"/>
          <w:szCs w:val="28"/>
        </w:rPr>
        <w:t>«Об утверждении Стратегии социально-экономического развития</w:t>
      </w:r>
    </w:p>
    <w:p w:rsidR="00B31D6D" w:rsidRDefault="00CA3C21">
      <w:pPr>
        <w:shd w:val="clear" w:color="auto" w:fill="FFFFFF"/>
        <w:spacing w:line="326" w:lineRule="exact"/>
        <w:ind w:left="14"/>
        <w:jc w:val="center"/>
      </w:pPr>
      <w:r>
        <w:rPr>
          <w:rFonts w:eastAsia="Times New Roman"/>
          <w:sz w:val="28"/>
          <w:szCs w:val="28"/>
        </w:rPr>
        <w:t>Аннинского района на период до 2035 года»</w:t>
      </w:r>
    </w:p>
    <w:p w:rsidR="00B31D6D" w:rsidRDefault="00CA3C21">
      <w:pPr>
        <w:shd w:val="clear" w:color="auto" w:fill="FFFFFF"/>
        <w:spacing w:before="307" w:line="326" w:lineRule="exact"/>
        <w:ind w:left="34"/>
      </w:pPr>
      <w:r>
        <w:rPr>
          <w:rFonts w:eastAsia="Times New Roman"/>
          <w:sz w:val="28"/>
          <w:szCs w:val="28"/>
        </w:rPr>
        <w:t xml:space="preserve">Публичные  слушания  назначены  постановлением  главы  Аннинского муниципального района Воронежской области от 02.10.2018г. №1. </w:t>
      </w:r>
      <w:r>
        <w:rPr>
          <w:rFonts w:eastAsia="Times New Roman"/>
          <w:spacing w:val="-1"/>
          <w:sz w:val="28"/>
          <w:szCs w:val="28"/>
        </w:rPr>
        <w:t>Дата проведения публичных слушаний 06.11.2018 года.</w:t>
      </w:r>
    </w:p>
    <w:p w:rsidR="00B31D6D" w:rsidRDefault="00CA3C21">
      <w:pPr>
        <w:shd w:val="clear" w:color="auto" w:fill="FFFFFF"/>
        <w:spacing w:before="326" w:line="317" w:lineRule="exact"/>
        <w:ind w:left="29"/>
      </w:pPr>
      <w:r>
        <w:rPr>
          <w:rFonts w:eastAsia="Times New Roman"/>
          <w:spacing w:val="-1"/>
          <w:sz w:val="28"/>
          <w:szCs w:val="28"/>
        </w:rPr>
        <w:t>Время проведения: 10-00 часов</w:t>
      </w:r>
    </w:p>
    <w:p w:rsidR="00B31D6D" w:rsidRDefault="00CA3C21">
      <w:pPr>
        <w:shd w:val="clear" w:color="auto" w:fill="FFFFFF"/>
        <w:spacing w:line="317" w:lineRule="exact"/>
        <w:ind w:left="24"/>
      </w:pPr>
      <w:r>
        <w:rPr>
          <w:rFonts w:eastAsia="Times New Roman"/>
          <w:spacing w:val="-1"/>
          <w:sz w:val="28"/>
          <w:szCs w:val="28"/>
        </w:rPr>
        <w:t xml:space="preserve">Место проведения: актовый зал администрации Аннинского муниципального </w:t>
      </w:r>
      <w:r>
        <w:rPr>
          <w:rFonts w:eastAsia="Times New Roman"/>
          <w:sz w:val="28"/>
          <w:szCs w:val="28"/>
        </w:rPr>
        <w:t>района по адресу: Воронежская область, п.г.т. Анна, ул. Ленина, д.28. Количество человек: 19 человек</w:t>
      </w:r>
    </w:p>
    <w:p w:rsidR="00B31D6D" w:rsidRDefault="00CA3C21">
      <w:pPr>
        <w:shd w:val="clear" w:color="auto" w:fill="FFFFFF"/>
        <w:spacing w:before="322"/>
        <w:ind w:left="19"/>
      </w:pPr>
      <w:r>
        <w:rPr>
          <w:rFonts w:eastAsia="Times New Roman"/>
          <w:spacing w:val="-1"/>
          <w:sz w:val="28"/>
          <w:szCs w:val="28"/>
        </w:rPr>
        <w:t>Количество и суть поступивших предложений: поступало 1-но предложение.</w:t>
      </w:r>
    </w:p>
    <w:p w:rsidR="00B31D6D" w:rsidRDefault="00CA3C21">
      <w:pPr>
        <w:shd w:val="clear" w:color="auto" w:fill="FFFFFF"/>
        <w:spacing w:before="317" w:line="322" w:lineRule="exact"/>
        <w:ind w:left="494"/>
      </w:pPr>
      <w:r>
        <w:rPr>
          <w:rFonts w:eastAsia="Times New Roman"/>
          <w:spacing w:val="-1"/>
          <w:sz w:val="28"/>
          <w:szCs w:val="28"/>
        </w:rPr>
        <w:t>В результате обсуждения проекта принято решение:</w:t>
      </w:r>
    </w:p>
    <w:p w:rsidR="00B31D6D" w:rsidRDefault="00CA3C21">
      <w:pPr>
        <w:shd w:val="clear" w:color="auto" w:fill="FFFFFF"/>
        <w:tabs>
          <w:tab w:val="left" w:pos="710"/>
        </w:tabs>
        <w:spacing w:line="322" w:lineRule="exact"/>
        <w:ind w:left="14" w:right="10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Поддержать проект Стратегии социально-экономического развития</w:t>
      </w:r>
      <w:r>
        <w:rPr>
          <w:rFonts w:eastAsia="Times New Roman"/>
          <w:sz w:val="28"/>
          <w:szCs w:val="28"/>
        </w:rPr>
        <w:br/>
        <w:t>Аннинского района на период до 2035 года в целом.</w:t>
      </w:r>
    </w:p>
    <w:p w:rsidR="00B31D6D" w:rsidRDefault="00CA3C21">
      <w:pPr>
        <w:shd w:val="clear" w:color="auto" w:fill="FFFFFF"/>
        <w:tabs>
          <w:tab w:val="left" w:pos="365"/>
        </w:tabs>
        <w:spacing w:line="322" w:lineRule="exact"/>
        <w:ind w:left="14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Решили утвердить предложение Толоконниковой Т.А. об утверждении</w:t>
      </w:r>
      <w:r>
        <w:rPr>
          <w:rFonts w:eastAsia="Times New Roman"/>
          <w:sz w:val="28"/>
          <w:szCs w:val="28"/>
        </w:rPr>
        <w:br/>
        <w:t>Стратегии социально-экономического развития Аннинского района на</w:t>
      </w:r>
      <w:r>
        <w:rPr>
          <w:rFonts w:eastAsia="Times New Roman"/>
          <w:sz w:val="28"/>
          <w:szCs w:val="28"/>
        </w:rPr>
        <w:br/>
        <w:t>период до 2035 года».</w:t>
      </w:r>
    </w:p>
    <w:p w:rsidR="00B31D6D" w:rsidRDefault="00CA3C21">
      <w:pPr>
        <w:shd w:val="clear" w:color="auto" w:fill="FFFFFF"/>
        <w:tabs>
          <w:tab w:val="left" w:pos="547"/>
        </w:tabs>
        <w:spacing w:line="322" w:lineRule="exact"/>
        <w:ind w:left="5" w:right="14" w:firstLine="82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по учету, рассмотрению предложений и замечаний</w:t>
      </w:r>
      <w:r>
        <w:rPr>
          <w:rFonts w:eastAsia="Times New Roman"/>
          <w:sz w:val="28"/>
          <w:szCs w:val="28"/>
        </w:rPr>
        <w:br/>
        <w:t>рекомендует Совету народных депутатов Аннинского муниципального</w:t>
      </w:r>
      <w:r>
        <w:rPr>
          <w:rFonts w:eastAsia="Times New Roman"/>
          <w:sz w:val="28"/>
          <w:szCs w:val="28"/>
        </w:rPr>
        <w:br/>
        <w:t>района принять решение «Об утверждении Стратегии социально-</w:t>
      </w:r>
      <w:r>
        <w:rPr>
          <w:rFonts w:eastAsia="Times New Roman"/>
          <w:sz w:val="28"/>
          <w:szCs w:val="28"/>
        </w:rPr>
        <w:br/>
        <w:t>экономического развития Аннинского района на период до 2035 года»,</w:t>
      </w:r>
      <w:r>
        <w:rPr>
          <w:rFonts w:eastAsia="Times New Roman"/>
          <w:sz w:val="28"/>
          <w:szCs w:val="28"/>
        </w:rPr>
        <w:br/>
        <w:t>проект которой одобрен на публичных слушаниях.</w:t>
      </w:r>
    </w:p>
    <w:p w:rsidR="00B31D6D" w:rsidRDefault="00CA3C21">
      <w:pPr>
        <w:shd w:val="clear" w:color="auto" w:fill="FFFFFF"/>
        <w:tabs>
          <w:tab w:val="left" w:pos="370"/>
        </w:tabs>
        <w:spacing w:line="322" w:lineRule="exact"/>
        <w:ind w:left="5" w:right="19" w:firstLine="72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Представить заключение и протокол публичных слушаний, предложения,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поступивших в ходе их проведения, в Совет народных депутатов Аннинского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муниципального района.</w:t>
      </w:r>
    </w:p>
    <w:p w:rsidR="00B31D6D" w:rsidRDefault="00CA3C21">
      <w:pPr>
        <w:shd w:val="clear" w:color="auto" w:fill="FFFFFF"/>
        <w:tabs>
          <w:tab w:val="left" w:pos="432"/>
        </w:tabs>
        <w:spacing w:after="706" w:line="322" w:lineRule="exact"/>
        <w:ind w:left="5" w:right="19"/>
        <w:jc w:val="both"/>
      </w:pPr>
      <w:r>
        <w:rPr>
          <w:spacing w:val="-19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Опубликовать результаты публичных слушаний в «Муниципальном</w:t>
      </w:r>
      <w:r>
        <w:rPr>
          <w:rFonts w:eastAsia="Times New Roman"/>
          <w:sz w:val="28"/>
          <w:szCs w:val="28"/>
        </w:rPr>
        <w:br/>
        <w:t>вестнике».</w:t>
      </w:r>
    </w:p>
    <w:p w:rsidR="00B31D6D" w:rsidRDefault="00B31D6D">
      <w:pPr>
        <w:shd w:val="clear" w:color="auto" w:fill="FFFFFF"/>
        <w:tabs>
          <w:tab w:val="left" w:pos="432"/>
        </w:tabs>
        <w:spacing w:after="706" w:line="322" w:lineRule="exact"/>
        <w:ind w:left="5" w:right="19"/>
        <w:jc w:val="both"/>
        <w:sectPr w:rsidR="00B31D6D">
          <w:type w:val="continuous"/>
          <w:pgSz w:w="11909" w:h="16834"/>
          <w:pgMar w:top="1440" w:right="362" w:bottom="720" w:left="2206" w:header="720" w:footer="720" w:gutter="0"/>
          <w:cols w:space="60"/>
          <w:noEndnote/>
        </w:sectPr>
      </w:pPr>
    </w:p>
    <w:p w:rsidR="00B31D6D" w:rsidRDefault="00CA3C21">
      <w:pPr>
        <w:shd w:val="clear" w:color="auto" w:fill="FFFFFF"/>
        <w:spacing w:line="638" w:lineRule="exact"/>
        <w:ind w:left="5"/>
      </w:pPr>
      <w:r>
        <w:rPr>
          <w:rFonts w:eastAsia="Times New Roman"/>
          <w:spacing w:val="-3"/>
          <w:sz w:val="28"/>
          <w:szCs w:val="28"/>
        </w:rPr>
        <w:lastRenderedPageBreak/>
        <w:t xml:space="preserve">Председатель публичных слушаний </w:t>
      </w:r>
      <w:r>
        <w:rPr>
          <w:rFonts w:eastAsia="Times New Roman"/>
          <w:sz w:val="28"/>
          <w:szCs w:val="28"/>
        </w:rPr>
        <w:t>Секретарь</w:t>
      </w:r>
    </w:p>
    <w:p w:rsidR="00CA3C21" w:rsidRDefault="00CA3C21">
      <w:pPr>
        <w:shd w:val="clear" w:color="auto" w:fill="FFFFFF"/>
        <w:spacing w:line="638" w:lineRule="exact"/>
      </w:pPr>
      <w:r>
        <w:br w:type="column"/>
      </w:r>
      <w:r>
        <w:rPr>
          <w:rFonts w:eastAsia="Times New Roman"/>
          <w:sz w:val="28"/>
          <w:szCs w:val="28"/>
        </w:rPr>
        <w:lastRenderedPageBreak/>
        <w:t xml:space="preserve">Распопов СВ. </w:t>
      </w:r>
      <w:r>
        <w:rPr>
          <w:rFonts w:eastAsia="Times New Roman"/>
          <w:spacing w:val="-5"/>
          <w:sz w:val="28"/>
          <w:szCs w:val="28"/>
        </w:rPr>
        <w:t>Нагорных О.В.</w:t>
      </w:r>
    </w:p>
    <w:sectPr w:rsidR="00CA3C21" w:rsidSect="00B31D6D">
      <w:type w:val="continuous"/>
      <w:pgSz w:w="11909" w:h="16834"/>
      <w:pgMar w:top="1440" w:right="569" w:bottom="720" w:left="2206" w:header="720" w:footer="720" w:gutter="0"/>
      <w:cols w:num="2" w:space="720" w:equalWidth="0">
        <w:col w:w="4286" w:space="3086"/>
        <w:col w:w="176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3C21"/>
    <w:rsid w:val="006A532C"/>
    <w:rsid w:val="00B31D6D"/>
    <w:rsid w:val="00CA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smolofeeva</cp:lastModifiedBy>
  <cp:revision>2</cp:revision>
  <dcterms:created xsi:type="dcterms:W3CDTF">2018-12-27T06:24:00Z</dcterms:created>
  <dcterms:modified xsi:type="dcterms:W3CDTF">2018-12-27T06:24:00Z</dcterms:modified>
</cp:coreProperties>
</file>